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05657" w14:textId="77777777" w:rsidR="001C1429" w:rsidRPr="002C256D" w:rsidRDefault="001C1429" w:rsidP="001C1429">
      <w:pPr>
        <w:pStyle w:val="Default"/>
        <w:rPr>
          <w:b/>
          <w:color w:val="auto"/>
        </w:rPr>
      </w:pPr>
      <w:r w:rsidRPr="002C256D">
        <w:rPr>
          <w:b/>
          <w:color w:val="auto"/>
        </w:rPr>
        <w:t xml:space="preserve">Influence of Perceived Risks on COVID-19 Preventive Message Adoption on Social Media </w:t>
      </w:r>
    </w:p>
    <w:p w14:paraId="605D2304" w14:textId="77777777" w:rsidR="001C1429" w:rsidRPr="002C256D" w:rsidRDefault="001C1429" w:rsidP="001C1429">
      <w:pPr>
        <w:pStyle w:val="Default"/>
        <w:ind w:left="3600" w:firstLine="720"/>
        <w:rPr>
          <w:b/>
          <w:color w:val="auto"/>
        </w:rPr>
      </w:pPr>
    </w:p>
    <w:p w14:paraId="7015415E" w14:textId="77777777" w:rsidR="001C1429" w:rsidRPr="002C256D" w:rsidRDefault="001C1429" w:rsidP="001C1429">
      <w:pPr>
        <w:pStyle w:val="Default"/>
        <w:ind w:left="3600" w:firstLine="720"/>
        <w:rPr>
          <w:b/>
          <w:color w:val="auto"/>
        </w:rPr>
      </w:pPr>
    </w:p>
    <w:p w14:paraId="7A79A915" w14:textId="77777777" w:rsidR="001C1429" w:rsidRPr="002C256D" w:rsidRDefault="001C1429" w:rsidP="001C1429">
      <w:pPr>
        <w:pStyle w:val="Default"/>
        <w:ind w:left="3600" w:firstLine="720"/>
        <w:rPr>
          <w:b/>
          <w:color w:val="auto"/>
        </w:rPr>
      </w:pPr>
      <w:r w:rsidRPr="002C256D">
        <w:rPr>
          <w:b/>
          <w:color w:val="auto"/>
        </w:rPr>
        <w:t>By</w:t>
      </w:r>
    </w:p>
    <w:p w14:paraId="2858873D" w14:textId="77777777" w:rsidR="001C1429" w:rsidRPr="002C256D" w:rsidRDefault="001C1429" w:rsidP="001C1429">
      <w:pPr>
        <w:pStyle w:val="Default"/>
        <w:rPr>
          <w:b/>
          <w:color w:val="auto"/>
        </w:rPr>
      </w:pPr>
    </w:p>
    <w:p w14:paraId="6748E555" w14:textId="77777777" w:rsidR="001C1429" w:rsidRPr="002C256D" w:rsidRDefault="001C1429" w:rsidP="001C1429">
      <w:pPr>
        <w:pStyle w:val="Default"/>
        <w:ind w:left="2160" w:firstLine="720"/>
        <w:rPr>
          <w:b/>
          <w:color w:val="auto"/>
        </w:rPr>
      </w:pPr>
      <w:r w:rsidRPr="002C256D">
        <w:rPr>
          <w:b/>
          <w:color w:val="auto"/>
        </w:rPr>
        <w:t>Abdulrasheed Ajibola Saadudeen</w:t>
      </w:r>
      <w:r w:rsidRPr="002C256D">
        <w:rPr>
          <w:b/>
          <w:color w:val="auto"/>
          <w:vertAlign w:val="superscript"/>
        </w:rPr>
        <w:t>1</w:t>
      </w:r>
    </w:p>
    <w:p w14:paraId="7292D43A" w14:textId="77777777" w:rsidR="001C1429" w:rsidRPr="002C256D" w:rsidRDefault="001C1429" w:rsidP="001C1429">
      <w:pPr>
        <w:pStyle w:val="Default"/>
        <w:rPr>
          <w:b/>
          <w:color w:val="auto"/>
        </w:rPr>
      </w:pPr>
      <w:r w:rsidRPr="002C256D">
        <w:rPr>
          <w:b/>
          <w:color w:val="auto"/>
        </w:rPr>
        <w:t xml:space="preserve">                                               Professor Adesina Lukuman Azeez</w:t>
      </w:r>
      <w:r w:rsidRPr="002C256D">
        <w:rPr>
          <w:b/>
          <w:color w:val="auto"/>
          <w:vertAlign w:val="superscript"/>
        </w:rPr>
        <w:t>2</w:t>
      </w:r>
      <w:r w:rsidRPr="002C256D">
        <w:rPr>
          <w:b/>
          <w:color w:val="auto"/>
        </w:rPr>
        <w:t xml:space="preserve"> </w:t>
      </w:r>
    </w:p>
    <w:p w14:paraId="05E4B9EC" w14:textId="77777777" w:rsidR="001C1429" w:rsidRPr="002C256D" w:rsidRDefault="001C1429" w:rsidP="001C1429">
      <w:pPr>
        <w:pStyle w:val="Default"/>
        <w:ind w:left="720"/>
        <w:rPr>
          <w:b/>
          <w:color w:val="auto"/>
        </w:rPr>
      </w:pPr>
    </w:p>
    <w:p w14:paraId="32BD4829" w14:textId="77777777" w:rsidR="001C1429" w:rsidRPr="002C256D" w:rsidRDefault="001C1429" w:rsidP="001C1429">
      <w:pPr>
        <w:pStyle w:val="Default"/>
        <w:ind w:left="720"/>
        <w:rPr>
          <w:b/>
          <w:color w:val="auto"/>
          <w:vertAlign w:val="superscript"/>
        </w:rPr>
      </w:pPr>
    </w:p>
    <w:p w14:paraId="228613EE" w14:textId="77777777" w:rsidR="001C1429" w:rsidRPr="002C256D" w:rsidRDefault="001C1429" w:rsidP="001C1429">
      <w:pPr>
        <w:pStyle w:val="Default"/>
        <w:ind w:left="1440" w:firstLine="720"/>
        <w:rPr>
          <w:b/>
          <w:color w:val="auto"/>
        </w:rPr>
      </w:pPr>
      <w:r w:rsidRPr="002C256D">
        <w:rPr>
          <w:b/>
          <w:color w:val="auto"/>
          <w:vertAlign w:val="superscript"/>
        </w:rPr>
        <w:t xml:space="preserve">          1, 2</w:t>
      </w:r>
      <w:r w:rsidRPr="002C256D">
        <w:rPr>
          <w:b/>
          <w:color w:val="auto"/>
        </w:rPr>
        <w:t xml:space="preserve"> Department of Mass Communication</w:t>
      </w:r>
    </w:p>
    <w:p w14:paraId="0CB74C6F" w14:textId="77777777" w:rsidR="001C1429" w:rsidRPr="002C256D" w:rsidRDefault="001C1429" w:rsidP="001C1429">
      <w:pPr>
        <w:pStyle w:val="Default"/>
        <w:ind w:left="2160"/>
        <w:rPr>
          <w:b/>
          <w:color w:val="auto"/>
        </w:rPr>
      </w:pPr>
      <w:r w:rsidRPr="002C256D">
        <w:rPr>
          <w:b/>
          <w:color w:val="auto"/>
        </w:rPr>
        <w:t xml:space="preserve">           University of Ilorin, Ilorin, Nigeria</w:t>
      </w:r>
    </w:p>
    <w:p w14:paraId="6EFBEFED" w14:textId="77777777" w:rsidR="001C1429" w:rsidRPr="002C256D" w:rsidRDefault="001C1429" w:rsidP="001C1429">
      <w:pPr>
        <w:pStyle w:val="Default"/>
        <w:ind w:left="1440"/>
        <w:rPr>
          <w:b/>
          <w:color w:val="auto"/>
        </w:rPr>
      </w:pPr>
      <w:r w:rsidRPr="002C256D">
        <w:rPr>
          <w:b/>
          <w:color w:val="auto"/>
        </w:rPr>
        <w:t xml:space="preserve">        Email: </w:t>
      </w:r>
      <w:hyperlink r:id="rId7" w:history="1">
        <w:r w:rsidRPr="002C256D">
          <w:rPr>
            <w:rStyle w:val="Hyperlink"/>
            <w:rFonts w:eastAsiaTheme="majorEastAsia"/>
            <w:b/>
            <w:color w:val="auto"/>
          </w:rPr>
          <w:t>saadudeen.aa@unilorin.edu.ng</w:t>
        </w:r>
      </w:hyperlink>
      <w:r w:rsidRPr="002C256D">
        <w:rPr>
          <w:b/>
          <w:color w:val="auto"/>
        </w:rPr>
        <w:t xml:space="preserve"> / 08136061804</w:t>
      </w:r>
    </w:p>
    <w:p w14:paraId="52303A60" w14:textId="77777777" w:rsidR="001C1429" w:rsidRPr="002C256D" w:rsidRDefault="001C1429" w:rsidP="001C1429">
      <w:pPr>
        <w:pStyle w:val="Default"/>
        <w:rPr>
          <w:b/>
          <w:color w:val="auto"/>
        </w:rPr>
      </w:pPr>
    </w:p>
    <w:p w14:paraId="340228A5" w14:textId="77777777" w:rsidR="001C1429" w:rsidRPr="002C256D" w:rsidRDefault="001C1429" w:rsidP="001C1429">
      <w:pPr>
        <w:pStyle w:val="Default"/>
        <w:rPr>
          <w:b/>
          <w:color w:val="auto"/>
        </w:rPr>
      </w:pPr>
    </w:p>
    <w:p w14:paraId="51DE1017" w14:textId="77777777" w:rsidR="001C1429" w:rsidRPr="002C256D" w:rsidRDefault="001C1429" w:rsidP="001C1429">
      <w:pPr>
        <w:pStyle w:val="Default"/>
        <w:rPr>
          <w:b/>
          <w:color w:val="auto"/>
        </w:rPr>
      </w:pPr>
      <w:r w:rsidRPr="002C256D">
        <w:rPr>
          <w:b/>
          <w:color w:val="auto"/>
        </w:rPr>
        <w:t>Abstract</w:t>
      </w:r>
    </w:p>
    <w:p w14:paraId="4F1C2D81" w14:textId="77777777" w:rsidR="001C1429" w:rsidRPr="002C256D" w:rsidRDefault="001C1429" w:rsidP="001C1429">
      <w:pPr>
        <w:spacing w:after="0" w:line="240" w:lineRule="auto"/>
        <w:jc w:val="both"/>
        <w:rPr>
          <w:rFonts w:ascii="Times New Roman" w:hAnsi="Times New Roman" w:cs="Times New Roman"/>
          <w:sz w:val="24"/>
          <w:szCs w:val="24"/>
        </w:rPr>
      </w:pPr>
      <w:r w:rsidRPr="002C256D">
        <w:rPr>
          <w:rFonts w:ascii="Times New Roman" w:hAnsi="Times New Roman" w:cs="Times New Roman"/>
          <w:sz w:val="24"/>
          <w:szCs w:val="24"/>
        </w:rPr>
        <w:t>Studies have established links between social media and the prevalence of COVID-19 in Nigeria, but there is little evidence o</w:t>
      </w:r>
      <w:r>
        <w:rPr>
          <w:rFonts w:ascii="Times New Roman" w:hAnsi="Times New Roman" w:cs="Times New Roman"/>
          <w:sz w:val="24"/>
          <w:szCs w:val="24"/>
        </w:rPr>
        <w:t>f</w:t>
      </w:r>
      <w:r w:rsidRPr="002C256D">
        <w:rPr>
          <w:rFonts w:ascii="Times New Roman" w:hAnsi="Times New Roman" w:cs="Times New Roman"/>
          <w:sz w:val="24"/>
          <w:szCs w:val="24"/>
        </w:rPr>
        <w:t xml:space="preserve"> factors </w:t>
      </w:r>
      <w:r>
        <w:rPr>
          <w:rFonts w:ascii="Times New Roman" w:hAnsi="Times New Roman" w:cs="Times New Roman"/>
          <w:sz w:val="24"/>
          <w:szCs w:val="24"/>
        </w:rPr>
        <w:t>influencing social media users to adopt</w:t>
      </w:r>
      <w:r w:rsidRPr="002C256D">
        <w:rPr>
          <w:rFonts w:ascii="Times New Roman" w:hAnsi="Times New Roman" w:cs="Times New Roman"/>
          <w:sz w:val="24"/>
          <w:szCs w:val="24"/>
        </w:rPr>
        <w:t xml:space="preserve"> preventive measures </w:t>
      </w:r>
      <w:r>
        <w:rPr>
          <w:rFonts w:ascii="Times New Roman" w:hAnsi="Times New Roman" w:cs="Times New Roman"/>
          <w:sz w:val="24"/>
          <w:szCs w:val="24"/>
        </w:rPr>
        <w:t>during</w:t>
      </w:r>
      <w:r w:rsidRPr="002C256D">
        <w:rPr>
          <w:rFonts w:ascii="Times New Roman" w:hAnsi="Times New Roman" w:cs="Times New Roman"/>
          <w:sz w:val="24"/>
          <w:szCs w:val="24"/>
        </w:rPr>
        <w:t xml:space="preserve"> the pandemic in Nigeria. Thus, this study analysed factors that influence the adoption of COVID-19 preventive messages using the Health Belief Model (HBM). In the context of this study, perceived risks and cues to action are two constructs of the model used to predict preventive health behaviours of social media users. It adopted </w:t>
      </w:r>
      <w:r>
        <w:rPr>
          <w:rFonts w:ascii="Times New Roman" w:hAnsi="Times New Roman" w:cs="Times New Roman"/>
          <w:sz w:val="24"/>
          <w:szCs w:val="24"/>
        </w:rPr>
        <w:t>a survey method, with one hundred and twenty-two respondents</w:t>
      </w:r>
      <w:r w:rsidRPr="002C256D">
        <w:rPr>
          <w:rFonts w:ascii="Times New Roman" w:hAnsi="Times New Roman" w:cs="Times New Roman"/>
          <w:sz w:val="24"/>
          <w:szCs w:val="24"/>
        </w:rPr>
        <w:t xml:space="preserve"> recruited through snowball sampling. The participants were drawn across social media (WhatsApp) platforms that allow health-related posts and comments among members. Data, which was collected through </w:t>
      </w:r>
      <w:r>
        <w:rPr>
          <w:rFonts w:ascii="Times New Roman" w:hAnsi="Times New Roman" w:cs="Times New Roman"/>
          <w:sz w:val="24"/>
          <w:szCs w:val="24"/>
        </w:rPr>
        <w:t xml:space="preserve">a </w:t>
      </w:r>
      <w:r w:rsidRPr="002C256D">
        <w:rPr>
          <w:rFonts w:ascii="Times New Roman" w:hAnsi="Times New Roman" w:cs="Times New Roman"/>
          <w:sz w:val="24"/>
          <w:szCs w:val="24"/>
        </w:rPr>
        <w:t>questionnaire, was analysed using descriptive and inferential statistics such as percentage and multiple regression</w:t>
      </w:r>
      <w:r>
        <w:rPr>
          <w:rFonts w:ascii="Times New Roman" w:hAnsi="Times New Roman" w:cs="Times New Roman"/>
          <w:sz w:val="24"/>
          <w:szCs w:val="24"/>
        </w:rPr>
        <w:t>,</w:t>
      </w:r>
      <w:r w:rsidRPr="002C256D">
        <w:rPr>
          <w:rFonts w:ascii="Times New Roman" w:hAnsi="Times New Roman" w:cs="Times New Roman"/>
          <w:sz w:val="24"/>
          <w:szCs w:val="24"/>
        </w:rPr>
        <w:t xml:space="preserve"> which was tested at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0.05 level of significance. The results showed that </w:t>
      </w:r>
      <w:r w:rsidRPr="002C256D">
        <w:rPr>
          <w:rFonts w:ascii="Times New Roman" w:hAnsi="Times New Roman" w:cs="Times New Roman"/>
          <w:i/>
          <w:sz w:val="24"/>
          <w:szCs w:val="24"/>
        </w:rPr>
        <w:t>perceived risks</w:t>
      </w:r>
      <w:r w:rsidRPr="002C256D">
        <w:rPr>
          <w:rFonts w:ascii="Times New Roman" w:hAnsi="Times New Roman" w:cs="Times New Roman"/>
          <w:sz w:val="24"/>
          <w:szCs w:val="24"/>
        </w:rPr>
        <w:t xml:space="preserve"> including </w:t>
      </w:r>
      <w:r w:rsidRPr="002C256D">
        <w:rPr>
          <w:rFonts w:ascii="Times New Roman" w:hAnsi="Times New Roman" w:cs="Times New Roman"/>
          <w:i/>
          <w:sz w:val="24"/>
          <w:szCs w:val="24"/>
        </w:rPr>
        <w:t xml:space="preserve">emotionality </w:t>
      </w:r>
      <w:r w:rsidRPr="002C256D">
        <w:rPr>
          <w:rFonts w:ascii="Times New Roman" w:hAnsi="Times New Roman" w:cs="Times New Roman"/>
        </w:rPr>
        <w:t>(</w:t>
      </w:r>
      <w:r w:rsidRPr="002C256D">
        <w:rPr>
          <w:rFonts w:ascii="Times New Roman" w:hAnsi="Times New Roman" w:cs="Times New Roman"/>
          <w:sz w:val="24"/>
          <w:szCs w:val="24"/>
        </w:rPr>
        <w:t>β=.111</w:t>
      </w:r>
      <w:r w:rsidRPr="002C256D">
        <w:rPr>
          <w:rFonts w:ascii="Times New Roman" w:hAnsi="Times New Roman" w:cs="Times New Roman"/>
        </w:rPr>
        <w:t>, R</w:t>
      </w:r>
      <w:r w:rsidRPr="002C256D">
        <w:rPr>
          <w:rFonts w:ascii="Times New Roman" w:hAnsi="Times New Roman" w:cs="Times New Roman"/>
          <w:vertAlign w:val="superscript"/>
        </w:rPr>
        <w:t>2</w:t>
      </w:r>
      <w:r w:rsidRPr="002C256D">
        <w:rPr>
          <w:rFonts w:ascii="Times New Roman" w:hAnsi="Times New Roman" w:cs="Times New Roman"/>
        </w:rPr>
        <w:t>=.012,</w:t>
      </w:r>
      <w:r w:rsidRPr="002C256D">
        <w:rPr>
          <w:rFonts w:ascii="Times New Roman" w:hAnsi="Times New Roman" w:cs="Times New Roman"/>
          <w:vertAlign w:val="superscript"/>
        </w:rPr>
        <w:t xml:space="preserve"> </w:t>
      </w:r>
      <w:r w:rsidRPr="002C256D">
        <w:rPr>
          <w:rFonts w:ascii="Times New Roman" w:hAnsi="Times New Roman" w:cs="Times New Roman"/>
        </w:rPr>
        <w:t>p=.001)</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 xml:space="preserve">mental intangibility </w:t>
      </w:r>
      <w:r w:rsidRPr="002C256D">
        <w:rPr>
          <w:rFonts w:ascii="Times New Roman" w:hAnsi="Times New Roman" w:cs="Times New Roman"/>
        </w:rPr>
        <w:t>(</w:t>
      </w:r>
      <w:r w:rsidRPr="002C256D">
        <w:rPr>
          <w:rFonts w:ascii="Times New Roman" w:hAnsi="Times New Roman" w:cs="Times New Roman"/>
          <w:sz w:val="24"/>
          <w:szCs w:val="24"/>
        </w:rPr>
        <w:t>β=.081</w:t>
      </w:r>
      <w:r w:rsidRPr="002C256D">
        <w:rPr>
          <w:rFonts w:ascii="Times New Roman" w:hAnsi="Times New Roman" w:cs="Times New Roman"/>
        </w:rPr>
        <w:t>, R</w:t>
      </w:r>
      <w:r w:rsidRPr="002C256D">
        <w:rPr>
          <w:rFonts w:ascii="Times New Roman" w:hAnsi="Times New Roman" w:cs="Times New Roman"/>
          <w:vertAlign w:val="superscript"/>
        </w:rPr>
        <w:t>2</w:t>
      </w:r>
      <w:r w:rsidRPr="002C256D">
        <w:rPr>
          <w:rFonts w:ascii="Times New Roman" w:hAnsi="Times New Roman" w:cs="Times New Roman"/>
        </w:rPr>
        <w:t>=.117,</w:t>
      </w:r>
      <w:r w:rsidRPr="002C256D">
        <w:rPr>
          <w:rFonts w:ascii="Times New Roman" w:hAnsi="Times New Roman" w:cs="Times New Roman"/>
          <w:vertAlign w:val="superscript"/>
        </w:rPr>
        <w:t xml:space="preserve"> </w:t>
      </w:r>
      <w:r w:rsidRPr="002C256D">
        <w:rPr>
          <w:rFonts w:ascii="Times New Roman" w:hAnsi="Times New Roman" w:cs="Times New Roman"/>
        </w:rPr>
        <w:t>p=.000)</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privacy risk</w:t>
      </w:r>
      <w:r w:rsidRPr="002C256D">
        <w:rPr>
          <w:rFonts w:ascii="Times New Roman" w:hAnsi="Times New Roman" w:cs="Times New Roman"/>
          <w:sz w:val="24"/>
          <w:szCs w:val="24"/>
        </w:rPr>
        <w:t xml:space="preserve"> </w:t>
      </w:r>
      <w:r w:rsidRPr="002C256D">
        <w:rPr>
          <w:rFonts w:ascii="Times New Roman" w:hAnsi="Times New Roman" w:cs="Times New Roman"/>
        </w:rPr>
        <w:t>(</w:t>
      </w:r>
      <w:r w:rsidRPr="002C256D">
        <w:rPr>
          <w:rFonts w:ascii="Times New Roman" w:hAnsi="Times New Roman" w:cs="Times New Roman"/>
          <w:sz w:val="24"/>
          <w:szCs w:val="24"/>
        </w:rPr>
        <w:t>β=.143</w:t>
      </w:r>
      <w:r w:rsidRPr="002C256D">
        <w:rPr>
          <w:rFonts w:ascii="Times New Roman" w:hAnsi="Times New Roman" w:cs="Times New Roman"/>
        </w:rPr>
        <w:t>, R</w:t>
      </w:r>
      <w:r w:rsidRPr="002C256D">
        <w:rPr>
          <w:rFonts w:ascii="Times New Roman" w:hAnsi="Times New Roman" w:cs="Times New Roman"/>
          <w:vertAlign w:val="superscript"/>
        </w:rPr>
        <w:t>2</w:t>
      </w:r>
      <w:r w:rsidRPr="002C256D">
        <w:rPr>
          <w:rFonts w:ascii="Times New Roman" w:hAnsi="Times New Roman" w:cs="Times New Roman"/>
        </w:rPr>
        <w:t>=.223,</w:t>
      </w:r>
      <w:r w:rsidRPr="002C256D">
        <w:rPr>
          <w:rFonts w:ascii="Times New Roman" w:hAnsi="Times New Roman" w:cs="Times New Roman"/>
          <w:vertAlign w:val="superscript"/>
        </w:rPr>
        <w:t xml:space="preserve"> </w:t>
      </w:r>
      <w:r w:rsidRPr="002C256D">
        <w:rPr>
          <w:rFonts w:ascii="Times New Roman" w:hAnsi="Times New Roman" w:cs="Times New Roman"/>
        </w:rPr>
        <w:t xml:space="preserve">p=.002) </w:t>
      </w:r>
      <w:r w:rsidRPr="002C256D">
        <w:rPr>
          <w:rFonts w:ascii="Times New Roman" w:hAnsi="Times New Roman" w:cs="Times New Roman"/>
          <w:sz w:val="24"/>
          <w:szCs w:val="24"/>
        </w:rPr>
        <w:t xml:space="preserve">and </w:t>
      </w:r>
      <w:r w:rsidRPr="002C256D">
        <w:rPr>
          <w:rFonts w:ascii="Times New Roman" w:hAnsi="Times New Roman" w:cs="Times New Roman"/>
          <w:i/>
          <w:sz w:val="24"/>
          <w:szCs w:val="24"/>
        </w:rPr>
        <w:t>social risk</w:t>
      </w:r>
      <w:r w:rsidRPr="002C256D">
        <w:rPr>
          <w:rFonts w:ascii="Times New Roman" w:hAnsi="Times New Roman" w:cs="Times New Roman"/>
          <w:sz w:val="24"/>
          <w:szCs w:val="24"/>
        </w:rPr>
        <w:t xml:space="preserve"> </w:t>
      </w:r>
      <w:r w:rsidRPr="002C256D">
        <w:rPr>
          <w:rFonts w:ascii="Times New Roman" w:hAnsi="Times New Roman" w:cs="Times New Roman"/>
        </w:rPr>
        <w:t>(</w:t>
      </w:r>
      <w:r w:rsidRPr="002C256D">
        <w:rPr>
          <w:rFonts w:ascii="Times New Roman" w:hAnsi="Times New Roman" w:cs="Times New Roman"/>
          <w:sz w:val="24"/>
          <w:szCs w:val="24"/>
        </w:rPr>
        <w:t>β=.183</w:t>
      </w:r>
      <w:r w:rsidRPr="002C256D">
        <w:rPr>
          <w:rFonts w:ascii="Times New Roman" w:hAnsi="Times New Roman" w:cs="Times New Roman"/>
        </w:rPr>
        <w:t>, R</w:t>
      </w:r>
      <w:r w:rsidRPr="002C256D">
        <w:rPr>
          <w:rFonts w:ascii="Times New Roman" w:hAnsi="Times New Roman" w:cs="Times New Roman"/>
          <w:vertAlign w:val="superscript"/>
        </w:rPr>
        <w:t>2</w:t>
      </w:r>
      <w:r w:rsidRPr="002C256D">
        <w:rPr>
          <w:rFonts w:ascii="Times New Roman" w:hAnsi="Times New Roman" w:cs="Times New Roman"/>
        </w:rPr>
        <w:t>=.413,</w:t>
      </w:r>
      <w:r w:rsidRPr="002C256D">
        <w:rPr>
          <w:rFonts w:ascii="Times New Roman" w:hAnsi="Times New Roman" w:cs="Times New Roman"/>
          <w:vertAlign w:val="superscript"/>
        </w:rPr>
        <w:t xml:space="preserve"> </w:t>
      </w:r>
      <w:r w:rsidRPr="002C256D">
        <w:rPr>
          <w:rFonts w:ascii="Times New Roman" w:hAnsi="Times New Roman" w:cs="Times New Roman"/>
        </w:rPr>
        <w:t>p=.000)</w:t>
      </w:r>
      <w:r w:rsidRPr="002C256D">
        <w:rPr>
          <w:rFonts w:ascii="Times New Roman" w:hAnsi="Times New Roman" w:cs="Times New Roman"/>
          <w:sz w:val="24"/>
          <w:szCs w:val="24"/>
        </w:rPr>
        <w:t xml:space="preserve"> had significant and direct influence on the adoption of COVID-19 preventive messages on social media. The study</w:t>
      </w:r>
      <w:r>
        <w:rPr>
          <w:rFonts w:ascii="Times New Roman" w:hAnsi="Times New Roman" w:cs="Times New Roman"/>
          <w:sz w:val="24"/>
          <w:szCs w:val="24"/>
        </w:rPr>
        <w:t>,</w:t>
      </w:r>
      <w:r w:rsidRPr="002C256D">
        <w:rPr>
          <w:rFonts w:ascii="Times New Roman" w:hAnsi="Times New Roman" w:cs="Times New Roman"/>
          <w:sz w:val="24"/>
          <w:szCs w:val="24"/>
        </w:rPr>
        <w:t xml:space="preserve"> therefore</w:t>
      </w:r>
      <w:r>
        <w:rPr>
          <w:rFonts w:ascii="Times New Roman" w:hAnsi="Times New Roman" w:cs="Times New Roman"/>
          <w:sz w:val="24"/>
          <w:szCs w:val="24"/>
        </w:rPr>
        <w:t>,</w:t>
      </w:r>
      <w:r w:rsidRPr="002C256D">
        <w:rPr>
          <w:rFonts w:ascii="Times New Roman" w:hAnsi="Times New Roman" w:cs="Times New Roman"/>
          <w:sz w:val="24"/>
          <w:szCs w:val="24"/>
        </w:rPr>
        <w:t xml:space="preserve"> concluded that motivations for </w:t>
      </w:r>
      <w:r>
        <w:rPr>
          <w:rFonts w:ascii="Times New Roman" w:hAnsi="Times New Roman" w:cs="Times New Roman"/>
          <w:sz w:val="24"/>
          <w:szCs w:val="24"/>
        </w:rPr>
        <w:t>adopting COVID-19 preventive information on social media depend on respondents' perceptions of</w:t>
      </w:r>
      <w:r w:rsidRPr="002C256D">
        <w:rPr>
          <w:rFonts w:ascii="Times New Roman" w:hAnsi="Times New Roman" w:cs="Times New Roman"/>
          <w:sz w:val="24"/>
          <w:szCs w:val="24"/>
        </w:rPr>
        <w:t xml:space="preserve"> the nature and degree of risks involved. The study recommended that further studies </w:t>
      </w:r>
      <w:r>
        <w:rPr>
          <w:rFonts w:ascii="Times New Roman" w:hAnsi="Times New Roman" w:cs="Times New Roman"/>
          <w:sz w:val="24"/>
          <w:szCs w:val="24"/>
        </w:rPr>
        <w:t>consider the influence of other factors, such as social trust, source credibility and punitive measures on adopting</w:t>
      </w:r>
      <w:r w:rsidRPr="002C256D">
        <w:rPr>
          <w:rFonts w:ascii="Times New Roman" w:hAnsi="Times New Roman" w:cs="Times New Roman"/>
          <w:sz w:val="24"/>
          <w:szCs w:val="24"/>
        </w:rPr>
        <w:t xml:space="preserve"> COVID-19 preventive messages.</w:t>
      </w:r>
    </w:p>
    <w:p w14:paraId="070A7DF7" w14:textId="77777777" w:rsidR="001C1429" w:rsidRPr="002C256D" w:rsidRDefault="001C1429" w:rsidP="001C1429">
      <w:pPr>
        <w:spacing w:after="0" w:line="240" w:lineRule="auto"/>
        <w:jc w:val="both"/>
        <w:rPr>
          <w:rFonts w:ascii="Times New Roman" w:hAnsi="Times New Roman" w:cs="Times New Roman"/>
          <w:sz w:val="24"/>
          <w:szCs w:val="24"/>
        </w:rPr>
      </w:pPr>
    </w:p>
    <w:p w14:paraId="388F26E0" w14:textId="77777777" w:rsidR="001C1429" w:rsidRPr="002C256D" w:rsidRDefault="001C1429" w:rsidP="001C1429">
      <w:pPr>
        <w:spacing w:after="0" w:line="240" w:lineRule="auto"/>
        <w:jc w:val="both"/>
        <w:rPr>
          <w:rFonts w:ascii="Times New Roman" w:hAnsi="Times New Roman" w:cs="Times New Roman"/>
          <w:sz w:val="24"/>
          <w:szCs w:val="24"/>
        </w:rPr>
      </w:pPr>
      <w:r w:rsidRPr="002C256D">
        <w:rPr>
          <w:rFonts w:ascii="Times New Roman" w:hAnsi="Times New Roman" w:cs="Times New Roman"/>
          <w:b/>
          <w:sz w:val="24"/>
          <w:szCs w:val="24"/>
        </w:rPr>
        <w:t>Keywords</w:t>
      </w:r>
      <w:r w:rsidRPr="002C256D">
        <w:rPr>
          <w:rFonts w:ascii="Times New Roman" w:hAnsi="Times New Roman" w:cs="Times New Roman"/>
          <w:sz w:val="24"/>
          <w:szCs w:val="24"/>
        </w:rPr>
        <w:t>:</w:t>
      </w:r>
      <w:r w:rsidRPr="002C256D">
        <w:rPr>
          <w:rFonts w:ascii="Times New Roman" w:hAnsi="Times New Roman" w:cs="Times New Roman"/>
          <w:b/>
          <w:sz w:val="24"/>
          <w:szCs w:val="24"/>
        </w:rPr>
        <w:t xml:space="preserve"> </w:t>
      </w:r>
      <w:r w:rsidRPr="002C256D">
        <w:rPr>
          <w:rFonts w:ascii="Times New Roman" w:hAnsi="Times New Roman" w:cs="Times New Roman"/>
          <w:sz w:val="24"/>
          <w:szCs w:val="24"/>
        </w:rPr>
        <w:t>Health Belief Model (HBM), COVID-19, Health Message Adoption, Social Media</w:t>
      </w:r>
    </w:p>
    <w:p w14:paraId="66D3376A" w14:textId="77777777" w:rsidR="001C1429" w:rsidRPr="002C256D" w:rsidRDefault="001C1429" w:rsidP="001C1429">
      <w:pPr>
        <w:pStyle w:val="Default"/>
        <w:tabs>
          <w:tab w:val="left" w:pos="2614"/>
        </w:tabs>
        <w:rPr>
          <w:b/>
          <w:color w:val="auto"/>
        </w:rPr>
      </w:pPr>
      <w:r w:rsidRPr="002C256D">
        <w:rPr>
          <w:b/>
          <w:color w:val="auto"/>
        </w:rPr>
        <w:tab/>
      </w:r>
    </w:p>
    <w:p w14:paraId="5001C7C1" w14:textId="77777777" w:rsidR="001C1429" w:rsidRPr="002C256D" w:rsidRDefault="001C1429" w:rsidP="001C1429">
      <w:pPr>
        <w:pStyle w:val="Default"/>
        <w:rPr>
          <w:b/>
          <w:color w:val="auto"/>
        </w:rPr>
      </w:pPr>
    </w:p>
    <w:p w14:paraId="6F5926AE" w14:textId="77777777" w:rsidR="001C1429" w:rsidRPr="002C256D" w:rsidRDefault="001C1429" w:rsidP="001C1429">
      <w:pPr>
        <w:pStyle w:val="Default"/>
        <w:rPr>
          <w:b/>
          <w:color w:val="auto"/>
        </w:rPr>
      </w:pPr>
    </w:p>
    <w:p w14:paraId="4A2DCCCF" w14:textId="77777777" w:rsidR="001C1429" w:rsidRPr="002C256D" w:rsidRDefault="001C1429" w:rsidP="001C1429">
      <w:pPr>
        <w:pStyle w:val="Default"/>
        <w:rPr>
          <w:b/>
          <w:color w:val="auto"/>
        </w:rPr>
      </w:pPr>
    </w:p>
    <w:p w14:paraId="5A16F4BE" w14:textId="77777777" w:rsidR="001C1429" w:rsidRPr="002C256D" w:rsidRDefault="001C1429" w:rsidP="001C1429">
      <w:pPr>
        <w:pStyle w:val="Default"/>
        <w:rPr>
          <w:b/>
          <w:color w:val="auto"/>
        </w:rPr>
      </w:pPr>
    </w:p>
    <w:p w14:paraId="3DB80B2B" w14:textId="77777777" w:rsidR="001C1429" w:rsidRPr="002C256D" w:rsidRDefault="001C1429" w:rsidP="001C1429">
      <w:pPr>
        <w:pStyle w:val="Default"/>
        <w:rPr>
          <w:b/>
          <w:color w:val="auto"/>
        </w:rPr>
      </w:pPr>
    </w:p>
    <w:p w14:paraId="58914AE9" w14:textId="77777777" w:rsidR="001C1429" w:rsidRDefault="001C1429" w:rsidP="001C1429">
      <w:pPr>
        <w:pStyle w:val="Default"/>
        <w:rPr>
          <w:b/>
          <w:color w:val="auto"/>
        </w:rPr>
      </w:pPr>
    </w:p>
    <w:p w14:paraId="561C0B84" w14:textId="77777777" w:rsidR="004F7FE9" w:rsidRDefault="004F7FE9" w:rsidP="001C1429">
      <w:pPr>
        <w:pStyle w:val="Default"/>
        <w:rPr>
          <w:b/>
          <w:color w:val="auto"/>
        </w:rPr>
      </w:pPr>
    </w:p>
    <w:p w14:paraId="6B09C6B3" w14:textId="77777777" w:rsidR="00536399" w:rsidRDefault="00536399" w:rsidP="001C1429">
      <w:pPr>
        <w:pStyle w:val="Default"/>
        <w:rPr>
          <w:b/>
          <w:color w:val="auto"/>
        </w:rPr>
      </w:pPr>
    </w:p>
    <w:p w14:paraId="5D9467EF" w14:textId="77777777" w:rsidR="00536399" w:rsidRDefault="00536399" w:rsidP="001C1429">
      <w:pPr>
        <w:pStyle w:val="Default"/>
        <w:rPr>
          <w:b/>
          <w:color w:val="auto"/>
        </w:rPr>
      </w:pPr>
    </w:p>
    <w:p w14:paraId="1BEFBAC5" w14:textId="77777777" w:rsidR="00536399" w:rsidRDefault="00536399" w:rsidP="001C1429">
      <w:pPr>
        <w:pStyle w:val="Default"/>
        <w:rPr>
          <w:b/>
          <w:color w:val="auto"/>
        </w:rPr>
      </w:pPr>
    </w:p>
    <w:p w14:paraId="73A4C5C8" w14:textId="77777777" w:rsidR="00536399" w:rsidRDefault="00536399" w:rsidP="001C1429">
      <w:pPr>
        <w:pStyle w:val="Default"/>
        <w:rPr>
          <w:b/>
          <w:color w:val="auto"/>
        </w:rPr>
      </w:pPr>
    </w:p>
    <w:p w14:paraId="5579619D" w14:textId="77777777" w:rsidR="004F7FE9" w:rsidRPr="002C256D" w:rsidRDefault="004F7FE9" w:rsidP="001C1429">
      <w:pPr>
        <w:pStyle w:val="Default"/>
        <w:rPr>
          <w:b/>
          <w:color w:val="auto"/>
        </w:rPr>
      </w:pPr>
    </w:p>
    <w:p w14:paraId="58F3A1C3" w14:textId="77777777" w:rsidR="001C1429" w:rsidRPr="002C256D" w:rsidRDefault="001C1429" w:rsidP="004F7FE9">
      <w:pPr>
        <w:pStyle w:val="Default"/>
        <w:spacing w:line="360" w:lineRule="auto"/>
        <w:jc w:val="both"/>
        <w:rPr>
          <w:b/>
          <w:color w:val="auto"/>
        </w:rPr>
      </w:pPr>
      <w:r w:rsidRPr="002C256D">
        <w:rPr>
          <w:b/>
          <w:color w:val="auto"/>
        </w:rPr>
        <w:lastRenderedPageBreak/>
        <w:t>Introduction</w:t>
      </w:r>
    </w:p>
    <w:p w14:paraId="0E3BC120" w14:textId="77777777" w:rsidR="001C1429" w:rsidRPr="002C256D" w:rsidRDefault="001C1429" w:rsidP="004F7FE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coronavirus disease of 2019 (COVID-19) pandemic</w:t>
      </w:r>
      <w:r>
        <w:rPr>
          <w:rFonts w:ascii="Times New Roman" w:hAnsi="Times New Roman" w:cs="Times New Roman"/>
          <w:sz w:val="24"/>
          <w:szCs w:val="24"/>
        </w:rPr>
        <w:t>,</w:t>
      </w:r>
      <w:r w:rsidRPr="002C256D">
        <w:rPr>
          <w:rFonts w:ascii="Times New Roman" w:hAnsi="Times New Roman" w:cs="Times New Roman"/>
          <w:sz w:val="24"/>
          <w:szCs w:val="24"/>
        </w:rPr>
        <w:t xml:space="preserve"> which was declared a Public Health Emergency of International Concern (PHIEC)</w:t>
      </w:r>
      <w:r>
        <w:rPr>
          <w:rFonts w:ascii="Times New Roman" w:hAnsi="Times New Roman" w:cs="Times New Roman"/>
          <w:sz w:val="24"/>
          <w:szCs w:val="24"/>
        </w:rPr>
        <w:t>,</w:t>
      </w:r>
      <w:r w:rsidRPr="002C256D">
        <w:rPr>
          <w:rFonts w:ascii="Times New Roman" w:hAnsi="Times New Roman" w:cs="Times New Roman"/>
          <w:sz w:val="24"/>
          <w:szCs w:val="24"/>
        </w:rPr>
        <w:t xml:space="preserve"> has continued to ravage the world (WHO, 2020), killing 5</w:t>
      </w:r>
      <w:r>
        <w:rPr>
          <w:rFonts w:ascii="Times New Roman" w:hAnsi="Times New Roman" w:cs="Times New Roman"/>
          <w:sz w:val="24"/>
          <w:szCs w:val="24"/>
        </w:rPr>
        <w:t>,</w:t>
      </w:r>
      <w:r w:rsidRPr="002C256D">
        <w:rPr>
          <w:rFonts w:ascii="Times New Roman" w:hAnsi="Times New Roman" w:cs="Times New Roman"/>
          <w:sz w:val="24"/>
          <w:szCs w:val="24"/>
        </w:rPr>
        <w:t>615</w:t>
      </w:r>
      <w:r>
        <w:rPr>
          <w:rFonts w:ascii="Times New Roman" w:hAnsi="Times New Roman" w:cs="Times New Roman"/>
          <w:sz w:val="24"/>
          <w:szCs w:val="24"/>
        </w:rPr>
        <w:t>,</w:t>
      </w:r>
      <w:r w:rsidRPr="002C256D">
        <w:rPr>
          <w:rFonts w:ascii="Times New Roman" w:hAnsi="Times New Roman" w:cs="Times New Roman"/>
          <w:sz w:val="24"/>
          <w:szCs w:val="24"/>
        </w:rPr>
        <w:t xml:space="preserve">210 people between September 2020 and January 24, 2022. Out of the </w:t>
      </w:r>
      <w:r w:rsidRPr="002C256D">
        <w:rPr>
          <w:rFonts w:ascii="Times New Roman" w:hAnsi="Times New Roman" w:cs="Times New Roman"/>
          <w:bCs/>
          <w:sz w:val="24"/>
          <w:szCs w:val="24"/>
          <w:shd w:val="clear" w:color="auto" w:fill="FFFFFF"/>
        </w:rPr>
        <w:t>352,323,910</w:t>
      </w:r>
      <w:r w:rsidRPr="002C256D">
        <w:rPr>
          <w:rFonts w:ascii="Times New Roman" w:hAnsi="Times New Roman" w:cs="Times New Roman"/>
          <w:sz w:val="24"/>
          <w:szCs w:val="24"/>
        </w:rPr>
        <w:t xml:space="preserve"> cases, Africa has 10,759,690 reported cases. Despite being the most populous nation in the world (with 211.4 million people), according to the latest United Nations estimated figures (Statista, 2021), Nigeria has one of the lowest cases (252, 187 cases) compared to other African nations like South Africa (</w:t>
      </w:r>
      <w:r w:rsidRPr="002C256D">
        <w:rPr>
          <w:rFonts w:ascii="Times New Roman" w:hAnsi="Times New Roman" w:cs="Times New Roman"/>
          <w:bCs/>
          <w:sz w:val="24"/>
          <w:szCs w:val="24"/>
          <w:shd w:val="clear" w:color="auto" w:fill="F5F5F5"/>
        </w:rPr>
        <w:t>3,581,359</w:t>
      </w:r>
      <w:r w:rsidRPr="002C256D">
        <w:rPr>
          <w:rFonts w:ascii="Times New Roman" w:hAnsi="Times New Roman" w:cs="Times New Roman"/>
          <w:sz w:val="24"/>
          <w:szCs w:val="24"/>
        </w:rPr>
        <w:t xml:space="preserve"> cases), Morocco (</w:t>
      </w:r>
      <w:r w:rsidRPr="002C256D">
        <w:rPr>
          <w:rFonts w:ascii="Times New Roman" w:hAnsi="Times New Roman" w:cs="Times New Roman"/>
          <w:bCs/>
          <w:sz w:val="24"/>
          <w:szCs w:val="24"/>
          <w:shd w:val="clear" w:color="auto" w:fill="F5F5F5"/>
        </w:rPr>
        <w:t>1,098,413</w:t>
      </w:r>
      <w:r w:rsidRPr="002C256D">
        <w:rPr>
          <w:rFonts w:ascii="Arial" w:hAnsi="Arial" w:cs="Arial"/>
          <w:b/>
          <w:bCs/>
          <w:sz w:val="19"/>
          <w:szCs w:val="19"/>
          <w:shd w:val="clear" w:color="auto" w:fill="F5F5F5"/>
        </w:rPr>
        <w:t xml:space="preserve"> </w:t>
      </w:r>
      <w:r w:rsidRPr="002C256D">
        <w:rPr>
          <w:rFonts w:ascii="Times New Roman" w:hAnsi="Times New Roman" w:cs="Times New Roman"/>
          <w:sz w:val="24"/>
          <w:szCs w:val="24"/>
        </w:rPr>
        <w:t>cases), Tunisia (</w:t>
      </w:r>
      <w:r w:rsidRPr="002C256D">
        <w:rPr>
          <w:rFonts w:ascii="Times New Roman" w:hAnsi="Times New Roman" w:cs="Times New Roman"/>
          <w:bCs/>
          <w:sz w:val="24"/>
          <w:szCs w:val="24"/>
          <w:shd w:val="clear" w:color="auto" w:fill="F5F5F5"/>
        </w:rPr>
        <w:t>853,905</w:t>
      </w:r>
      <w:r w:rsidRPr="002C256D">
        <w:rPr>
          <w:rFonts w:ascii="Times New Roman" w:hAnsi="Times New Roman" w:cs="Times New Roman"/>
          <w:sz w:val="24"/>
          <w:szCs w:val="24"/>
        </w:rPr>
        <w:t xml:space="preserve"> cases), Ethiopia (</w:t>
      </w:r>
      <w:r w:rsidRPr="002C256D">
        <w:rPr>
          <w:rFonts w:ascii="Times New Roman" w:hAnsi="Times New Roman" w:cs="Times New Roman"/>
          <w:bCs/>
          <w:sz w:val="24"/>
          <w:szCs w:val="24"/>
          <w:shd w:val="clear" w:color="auto" w:fill="F5F5F5"/>
        </w:rPr>
        <w:t>462,107 cases</w:t>
      </w:r>
      <w:r w:rsidRPr="002C256D">
        <w:rPr>
          <w:rFonts w:ascii="Times New Roman" w:hAnsi="Times New Roman" w:cs="Times New Roman"/>
          <w:sz w:val="24"/>
          <w:szCs w:val="24"/>
        </w:rPr>
        <w:t>), and the likes (Worldometer, 2022). This lower number of cases recorded in Nigeria is attributed to the level of preparedness, improved health facilities as well as the revitalised National Centre for Disease Control (NCDC) (Amzat, Aminu, Kolo, Akinyele, Ogundairo &amp; Danjibo, 2020).</w:t>
      </w:r>
    </w:p>
    <w:p w14:paraId="256C9F40"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53261DAF"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Considering the pervasive nature of COVID-19 information on social media among thirty-three million users, representing 15.8 per cent of 208.8 million citizens (Nairametrics, 2021), they are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critical mass of a country whose perceptions toward the information received will have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significant influence on their health behaviour in relation to the pandemic. Thus, some studies (e.g., Ogbonna, 2020; Yakubu, Temidayo, Yusuf &amp; Adamu, 2020; Dango &amp; Musa, 2020) have established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significant influence of social media on the prevalence of COVID-19 (mis-) information and fake cures or treatment. Others focused on the awareness of and attitude towards COVID-19 information and preventive measures through social media (e.g., Nwaolikpe, 2020; Mbazie &amp; Njanubok, 2020) as well as the impact of the pandemic on education (e.g., Audu &amp; Joel, 2020), tourism (e.g., Zheng, Goh &amp; Wen, 2020) and economy (e.g., Ola-Koyi &amp; Anasi, 2020). However, there is little evidence on how perceptions of the COVID-19 risks among individuals influence their adoption of social media information in relation to preventive health behaviours. </w:t>
      </w:r>
    </w:p>
    <w:p w14:paraId="784DAEB1"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5733C0A0"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Similarly, emotions (such as fear) ha</w:t>
      </w:r>
      <w:r>
        <w:rPr>
          <w:rFonts w:ascii="Times New Roman" w:hAnsi="Times New Roman" w:cs="Times New Roman"/>
          <w:sz w:val="24"/>
          <w:szCs w:val="24"/>
        </w:rPr>
        <w:t>ve</w:t>
      </w:r>
      <w:r w:rsidRPr="002C256D">
        <w:rPr>
          <w:rFonts w:ascii="Times New Roman" w:hAnsi="Times New Roman" w:cs="Times New Roman"/>
          <w:sz w:val="24"/>
          <w:szCs w:val="24"/>
        </w:rPr>
        <w:t xml:space="preserve"> been suggested to </w:t>
      </w:r>
      <w:r>
        <w:rPr>
          <w:rFonts w:ascii="Times New Roman" w:hAnsi="Times New Roman" w:cs="Times New Roman"/>
          <w:sz w:val="24"/>
          <w:szCs w:val="24"/>
        </w:rPr>
        <w:t>influence</w:t>
      </w:r>
      <w:r w:rsidRPr="002C256D">
        <w:rPr>
          <w:rFonts w:ascii="Times New Roman" w:hAnsi="Times New Roman" w:cs="Times New Roman"/>
          <w:sz w:val="24"/>
          <w:szCs w:val="24"/>
        </w:rPr>
        <w:t xml:space="preserve"> the adoption of health information. According to Huo, Zhang and Ma (2018), studies should determine whether the perceived threat influences the message response directly or indirectly through fear, as </w:t>
      </w:r>
      <w:r>
        <w:rPr>
          <w:rFonts w:ascii="Times New Roman" w:hAnsi="Times New Roman" w:cs="Times New Roman"/>
          <w:sz w:val="24"/>
          <w:szCs w:val="24"/>
        </w:rPr>
        <w:t xml:space="preserve">a </w:t>
      </w:r>
      <w:r w:rsidRPr="002C256D">
        <w:rPr>
          <w:rFonts w:ascii="Times New Roman" w:hAnsi="Times New Roman" w:cs="Times New Roman"/>
          <w:sz w:val="24"/>
          <w:szCs w:val="24"/>
        </w:rPr>
        <w:t>direct effect of evoked fear ha</w:t>
      </w:r>
      <w:r>
        <w:rPr>
          <w:rFonts w:ascii="Times New Roman" w:hAnsi="Times New Roman" w:cs="Times New Roman"/>
          <w:sz w:val="24"/>
          <w:szCs w:val="24"/>
        </w:rPr>
        <w:t>s</w:t>
      </w:r>
      <w:r w:rsidRPr="002C256D">
        <w:rPr>
          <w:rFonts w:ascii="Times New Roman" w:hAnsi="Times New Roman" w:cs="Times New Roman"/>
          <w:sz w:val="24"/>
          <w:szCs w:val="24"/>
        </w:rPr>
        <w:t xml:space="preserve"> been found to have an effect on the threat response in information security (Boss, Galletta, Lowry, Moody &amp; Polak, 2015). </w:t>
      </w:r>
      <w:r>
        <w:rPr>
          <w:rFonts w:ascii="Times New Roman" w:hAnsi="Times New Roman" w:cs="Times New Roman"/>
          <w:sz w:val="24"/>
          <w:szCs w:val="24"/>
        </w:rPr>
        <w:t>Given this eminent gap, this study sought to understand how different perceptive risk factors influence audiences' health behaviours towards adopting</w:t>
      </w:r>
      <w:r w:rsidRPr="002C256D">
        <w:rPr>
          <w:rFonts w:ascii="Times New Roman" w:hAnsi="Times New Roman" w:cs="Times New Roman"/>
          <w:sz w:val="24"/>
          <w:szCs w:val="24"/>
        </w:rPr>
        <w:t xml:space="preserve"> COVID-19 preventive information on social media. This </w:t>
      </w:r>
      <w:r w:rsidRPr="002C256D">
        <w:rPr>
          <w:rFonts w:ascii="Times New Roman" w:hAnsi="Times New Roman" w:cs="Times New Roman"/>
          <w:sz w:val="24"/>
          <w:szCs w:val="24"/>
        </w:rPr>
        <w:lastRenderedPageBreak/>
        <w:t>becomes imperative considering the dangers posed by the spread of the disease as well as misinformation on social media, thus affecting the effectiveness of media campaign</w:t>
      </w:r>
      <w:r>
        <w:rPr>
          <w:rFonts w:ascii="Times New Roman" w:hAnsi="Times New Roman" w:cs="Times New Roman"/>
          <w:sz w:val="24"/>
          <w:szCs w:val="24"/>
        </w:rPr>
        <w:t>s</w:t>
      </w:r>
      <w:r w:rsidRPr="002C256D">
        <w:rPr>
          <w:rFonts w:ascii="Times New Roman" w:hAnsi="Times New Roman" w:cs="Times New Roman"/>
          <w:sz w:val="24"/>
          <w:szCs w:val="24"/>
        </w:rPr>
        <w:t xml:space="preserve"> and advocacy in tackling the pandemic in Nigeria. Thus, the objective of the study is to:</w:t>
      </w:r>
    </w:p>
    <w:p w14:paraId="5A044AE3" w14:textId="4604B07E" w:rsidR="001C1429" w:rsidRDefault="001C1429" w:rsidP="00A862F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Pr="002C256D">
        <w:rPr>
          <w:rFonts w:ascii="Times New Roman" w:hAnsi="Times New Roman" w:cs="Times New Roman"/>
          <w:sz w:val="24"/>
          <w:szCs w:val="24"/>
        </w:rPr>
        <w:t xml:space="preserve">nderstand </w:t>
      </w:r>
      <w:r>
        <w:rPr>
          <w:rFonts w:ascii="Times New Roman" w:hAnsi="Times New Roman" w:cs="Times New Roman"/>
          <w:sz w:val="24"/>
          <w:szCs w:val="24"/>
        </w:rPr>
        <w:t>the influence of perceived risks on adopting</w:t>
      </w:r>
      <w:r w:rsidRPr="002C256D">
        <w:rPr>
          <w:rFonts w:ascii="Times New Roman" w:hAnsi="Times New Roman" w:cs="Times New Roman"/>
          <w:sz w:val="24"/>
          <w:szCs w:val="24"/>
        </w:rPr>
        <w:t xml:space="preserve"> COVID-19 preventive messages on social media.</w:t>
      </w:r>
    </w:p>
    <w:p w14:paraId="6CC343EB" w14:textId="77777777" w:rsidR="00A862F6" w:rsidRPr="00A862F6" w:rsidRDefault="00A862F6" w:rsidP="00A862F6">
      <w:pPr>
        <w:pStyle w:val="ListParagraph"/>
        <w:autoSpaceDE w:val="0"/>
        <w:autoSpaceDN w:val="0"/>
        <w:adjustRightInd w:val="0"/>
        <w:spacing w:after="0" w:line="360" w:lineRule="auto"/>
        <w:jc w:val="both"/>
        <w:rPr>
          <w:rFonts w:ascii="Times New Roman" w:hAnsi="Times New Roman" w:cs="Times New Roman"/>
          <w:sz w:val="24"/>
          <w:szCs w:val="24"/>
        </w:rPr>
      </w:pPr>
    </w:p>
    <w:p w14:paraId="71B9C133"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Social Media and COVID-19 Preventive Information</w:t>
      </w:r>
    </w:p>
    <w:p w14:paraId="7E35C074"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Social media</w:t>
      </w:r>
      <w:r>
        <w:rPr>
          <w:rFonts w:ascii="Times New Roman" w:hAnsi="Times New Roman" w:cs="Times New Roman"/>
          <w:sz w:val="24"/>
          <w:szCs w:val="24"/>
        </w:rPr>
        <w:t>,</w:t>
      </w:r>
      <w:r w:rsidRPr="002C256D">
        <w:rPr>
          <w:rFonts w:ascii="Times New Roman" w:hAnsi="Times New Roman" w:cs="Times New Roman"/>
          <w:sz w:val="24"/>
          <w:szCs w:val="24"/>
        </w:rPr>
        <w:t xml:space="preserve"> refer</w:t>
      </w:r>
      <w:r>
        <w:rPr>
          <w:rFonts w:ascii="Times New Roman" w:hAnsi="Times New Roman" w:cs="Times New Roman"/>
          <w:sz w:val="24"/>
          <w:szCs w:val="24"/>
        </w:rPr>
        <w:t>red</w:t>
      </w:r>
      <w:r w:rsidRPr="002C256D">
        <w:rPr>
          <w:rFonts w:ascii="Times New Roman" w:hAnsi="Times New Roman" w:cs="Times New Roman"/>
          <w:sz w:val="24"/>
          <w:szCs w:val="24"/>
        </w:rPr>
        <w:t xml:space="preserve"> to as web 2.0 technologies</w:t>
      </w:r>
      <w:r>
        <w:rPr>
          <w:rFonts w:ascii="Times New Roman" w:hAnsi="Times New Roman" w:cs="Times New Roman"/>
          <w:sz w:val="24"/>
          <w:szCs w:val="24"/>
        </w:rPr>
        <w:t>,</w:t>
      </w:r>
      <w:r w:rsidRPr="002C256D">
        <w:rPr>
          <w:rFonts w:ascii="Times New Roman" w:hAnsi="Times New Roman" w:cs="Times New Roman"/>
          <w:sz w:val="24"/>
          <w:szCs w:val="24"/>
        </w:rPr>
        <w:t xml:space="preserve"> provide the platforms through which an individual can create, edit and share text, audio and video content within a virtual community. Social media have specific features that distinguish one from the other</w:t>
      </w:r>
      <w:r>
        <w:rPr>
          <w:rFonts w:ascii="Times New Roman" w:hAnsi="Times New Roman" w:cs="Times New Roman"/>
          <w:sz w:val="24"/>
          <w:szCs w:val="24"/>
        </w:rPr>
        <w:t xml:space="preserve"> but</w:t>
      </w:r>
      <w:r w:rsidRPr="002C256D">
        <w:rPr>
          <w:rFonts w:ascii="Times New Roman" w:hAnsi="Times New Roman" w:cs="Times New Roman"/>
          <w:sz w:val="24"/>
          <w:szCs w:val="24"/>
        </w:rPr>
        <w:t xml:space="preserve"> are </w:t>
      </w:r>
      <w:r>
        <w:rPr>
          <w:rFonts w:ascii="Times New Roman" w:hAnsi="Times New Roman" w:cs="Times New Roman"/>
          <w:sz w:val="24"/>
          <w:szCs w:val="24"/>
        </w:rPr>
        <w:t>primari</w:t>
      </w:r>
      <w:r w:rsidRPr="002C256D">
        <w:rPr>
          <w:rFonts w:ascii="Times New Roman" w:hAnsi="Times New Roman" w:cs="Times New Roman"/>
          <w:sz w:val="24"/>
          <w:szCs w:val="24"/>
        </w:rPr>
        <w:t>ly data-driven. As of January 2022, out of thirteen commonly used social media</w:t>
      </w:r>
      <w:r>
        <w:rPr>
          <w:rFonts w:ascii="Times New Roman" w:hAnsi="Times New Roman" w:cs="Times New Roman"/>
          <w:sz w:val="24"/>
          <w:szCs w:val="24"/>
        </w:rPr>
        <w:t xml:space="preserve"> sites, WhatsApp, Facebook, and YouTube were ranked as the three most popular sites among the respondents</w:t>
      </w:r>
      <w:r w:rsidRPr="002C256D">
        <w:rPr>
          <w:rFonts w:ascii="Times New Roman" w:hAnsi="Times New Roman" w:cs="Times New Roman"/>
          <w:sz w:val="24"/>
          <w:szCs w:val="24"/>
        </w:rPr>
        <w:t xml:space="preserve"> between the ages of 16 and 64. In all, </w:t>
      </w:r>
      <w:r>
        <w:rPr>
          <w:rFonts w:ascii="Times New Roman" w:hAnsi="Times New Roman" w:cs="Times New Roman"/>
          <w:sz w:val="24"/>
          <w:szCs w:val="24"/>
        </w:rPr>
        <w:t>Nigeria has approximately 32.9 million active social media users</w:t>
      </w:r>
      <w:r w:rsidRPr="002C256D">
        <w:rPr>
          <w:rFonts w:ascii="Times New Roman" w:hAnsi="Times New Roman" w:cs="Times New Roman"/>
          <w:sz w:val="24"/>
          <w:szCs w:val="24"/>
        </w:rPr>
        <w:t xml:space="preserve"> (Statista, 2022). </w:t>
      </w:r>
    </w:p>
    <w:p w14:paraId="6F2516F4"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7CEE6F5F"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use of social media in promoting preventive health behaviours has received considerable academic attention. There is mounting evidence (World Health Organisation [WHO], 2020; Tasnim, Hossain &amp; Mazumder, 2020; Yakubu et al., 2020; Wu, Fred, Kathleen &amp; Huan, 2020; Dango &amp; Musa, 2020) to suggest that there is a propensity of COVID-19 (mis-) information on social media. For example, WHO (2020), while announcing the pandemic outbreak in mid-February, noted that COVID-19 was accompanied by an 'infodemic' of misinformation. COVID-19 ha</w:t>
      </w:r>
      <w:r>
        <w:rPr>
          <w:rFonts w:ascii="Times New Roman" w:hAnsi="Times New Roman" w:cs="Times New Roman"/>
          <w:sz w:val="24"/>
          <w:szCs w:val="24"/>
        </w:rPr>
        <w:t>s</w:t>
      </w:r>
      <w:r w:rsidRPr="002C256D">
        <w:rPr>
          <w:rFonts w:ascii="Times New Roman" w:hAnsi="Times New Roman" w:cs="Times New Roman"/>
          <w:sz w:val="24"/>
          <w:szCs w:val="24"/>
        </w:rPr>
        <w:t xml:space="preserve"> led to </w:t>
      </w:r>
      <w:r>
        <w:rPr>
          <w:rFonts w:ascii="Times New Roman" w:hAnsi="Times New Roman" w:cs="Times New Roman"/>
          <w:sz w:val="24"/>
          <w:szCs w:val="24"/>
        </w:rPr>
        <w:t>an</w:t>
      </w:r>
      <w:r w:rsidRPr="002C256D">
        <w:rPr>
          <w:rFonts w:ascii="Times New Roman" w:hAnsi="Times New Roman" w:cs="Times New Roman"/>
          <w:sz w:val="24"/>
          <w:szCs w:val="24"/>
        </w:rPr>
        <w:t xml:space="preserve"> upsurge in the level of misinformation on its </w:t>
      </w:r>
      <w:r>
        <w:rPr>
          <w:rFonts w:ascii="Times New Roman" w:hAnsi="Times New Roman" w:cs="Times New Roman"/>
          <w:sz w:val="24"/>
          <w:szCs w:val="24"/>
        </w:rPr>
        <w:t>a</w:t>
      </w:r>
      <w:r w:rsidRPr="002C256D">
        <w:rPr>
          <w:rFonts w:ascii="Times New Roman" w:hAnsi="Times New Roman" w:cs="Times New Roman"/>
          <w:sz w:val="24"/>
          <w:szCs w:val="24"/>
        </w:rPr>
        <w:t>etiology, preventive measures and cures</w:t>
      </w:r>
      <w:r>
        <w:rPr>
          <w:rFonts w:ascii="Times New Roman" w:hAnsi="Times New Roman" w:cs="Times New Roman"/>
          <w:sz w:val="24"/>
          <w:szCs w:val="24"/>
        </w:rPr>
        <w:t>,</w:t>
      </w:r>
      <w:r w:rsidRPr="002C256D">
        <w:rPr>
          <w:rFonts w:ascii="Times New Roman" w:hAnsi="Times New Roman" w:cs="Times New Roman"/>
          <w:sz w:val="24"/>
          <w:szCs w:val="24"/>
        </w:rPr>
        <w:t xml:space="preserve"> which led to </w:t>
      </w:r>
      <w:r>
        <w:rPr>
          <w:rFonts w:ascii="Times New Roman" w:hAnsi="Times New Roman" w:cs="Times New Roman"/>
          <w:sz w:val="24"/>
          <w:szCs w:val="24"/>
        </w:rPr>
        <w:t>increased</w:t>
      </w:r>
      <w:r w:rsidRPr="002C256D">
        <w:rPr>
          <w:rFonts w:ascii="Times New Roman" w:hAnsi="Times New Roman" w:cs="Times New Roman"/>
          <w:sz w:val="24"/>
          <w:szCs w:val="24"/>
        </w:rPr>
        <w:t xml:space="preserve"> reported cases and casualt</w:t>
      </w:r>
      <w:r>
        <w:rPr>
          <w:rFonts w:ascii="Times New Roman" w:hAnsi="Times New Roman" w:cs="Times New Roman"/>
          <w:sz w:val="24"/>
          <w:szCs w:val="24"/>
        </w:rPr>
        <w:t>ies</w:t>
      </w:r>
      <w:r w:rsidRPr="002C256D">
        <w:rPr>
          <w:rFonts w:ascii="Times New Roman" w:hAnsi="Times New Roman" w:cs="Times New Roman"/>
          <w:sz w:val="24"/>
          <w:szCs w:val="24"/>
        </w:rPr>
        <w:t xml:space="preserve"> (Tasnim, Hossain &amp; Mazumder, 2020). Poor attitude to the observance of the COVID-19 responses was a result of misinformation and disinformation on social media (Brennen, Felix, Philip &amp; Rasmus, 2020) while most information about the pandemic </w:t>
      </w:r>
      <w:r>
        <w:rPr>
          <w:rFonts w:ascii="Times New Roman" w:hAnsi="Times New Roman" w:cs="Times New Roman"/>
          <w:sz w:val="24"/>
          <w:szCs w:val="24"/>
        </w:rPr>
        <w:t>is</w:t>
      </w:r>
      <w:r w:rsidRPr="002C256D">
        <w:rPr>
          <w:rFonts w:ascii="Times New Roman" w:hAnsi="Times New Roman" w:cs="Times New Roman"/>
          <w:sz w:val="24"/>
          <w:szCs w:val="24"/>
        </w:rPr>
        <w:t xml:space="preserve"> 'half-truth and outright misinformation about the disease, its spread, prevention and cures on social media platforms especially Facebook, Twitter and WhatsApp (Yakubu et al., 2020). </w:t>
      </w:r>
    </w:p>
    <w:p w14:paraId="62337C88"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6C3D5255"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nature of misinformation about COVID-19 on social media includes unintentionally-spread misinformation, intentionally-spread misinformation, urban</w:t>
      </w:r>
      <w:r>
        <w:rPr>
          <w:rFonts w:ascii="Times New Roman" w:hAnsi="Times New Roman" w:cs="Times New Roman"/>
          <w:sz w:val="24"/>
          <w:szCs w:val="24"/>
        </w:rPr>
        <w:t xml:space="preserve"> </w:t>
      </w:r>
      <w:r w:rsidRPr="002C256D">
        <w:rPr>
          <w:rFonts w:ascii="Times New Roman" w:hAnsi="Times New Roman" w:cs="Times New Roman"/>
          <w:sz w:val="24"/>
          <w:szCs w:val="24"/>
        </w:rPr>
        <w:t>legend, fake news, unverified information and rumour</w:t>
      </w:r>
      <w:r>
        <w:rPr>
          <w:rFonts w:ascii="Times New Roman" w:hAnsi="Times New Roman" w:cs="Times New Roman"/>
          <w:sz w:val="24"/>
          <w:szCs w:val="24"/>
        </w:rPr>
        <w:t>s</w:t>
      </w:r>
      <w:r w:rsidRPr="002C256D">
        <w:rPr>
          <w:rFonts w:ascii="Times New Roman" w:hAnsi="Times New Roman" w:cs="Times New Roman"/>
          <w:sz w:val="24"/>
          <w:szCs w:val="24"/>
        </w:rPr>
        <w:t xml:space="preserve"> (Wu et al., 2020). In view of the prevalence of information about COVID-19 on social media, Dango and Musa (2020), based on their findings </w:t>
      </w:r>
      <w:r>
        <w:rPr>
          <w:rFonts w:ascii="Times New Roman" w:hAnsi="Times New Roman" w:cs="Times New Roman"/>
          <w:sz w:val="24"/>
          <w:szCs w:val="24"/>
        </w:rPr>
        <w:t>from</w:t>
      </w:r>
      <w:r w:rsidRPr="002C256D">
        <w:rPr>
          <w:rFonts w:ascii="Times New Roman" w:hAnsi="Times New Roman" w:cs="Times New Roman"/>
          <w:sz w:val="24"/>
          <w:szCs w:val="24"/>
        </w:rPr>
        <w:t xml:space="preserve"> the analysis of WhatsApp and Facebook forwarded messages, concluded that 'the misinformation </w:t>
      </w:r>
      <w:r w:rsidRPr="002C256D">
        <w:rPr>
          <w:rFonts w:ascii="Times New Roman" w:hAnsi="Times New Roman" w:cs="Times New Roman"/>
          <w:sz w:val="24"/>
          <w:szCs w:val="24"/>
        </w:rPr>
        <w:lastRenderedPageBreak/>
        <w:t xml:space="preserve">about COVID-19 pandemic spreading on social media overcomes the genuine ones' (p.118). Having established </w:t>
      </w:r>
      <w:r>
        <w:rPr>
          <w:rFonts w:ascii="Times New Roman" w:hAnsi="Times New Roman" w:cs="Times New Roman"/>
          <w:sz w:val="24"/>
          <w:szCs w:val="24"/>
        </w:rPr>
        <w:t xml:space="preserve">a </w:t>
      </w:r>
      <w:r w:rsidRPr="002C256D">
        <w:rPr>
          <w:rFonts w:ascii="Times New Roman" w:hAnsi="Times New Roman" w:cs="Times New Roman"/>
          <w:sz w:val="24"/>
          <w:szCs w:val="24"/>
        </w:rPr>
        <w:t>causal relationship between social media and the spread of COVID-19, an attempt is made to understand risk perceptions of the virus in relation to the adoption of preventive messages on social media.</w:t>
      </w:r>
    </w:p>
    <w:p w14:paraId="078C7A6C"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3341384F" w14:textId="77777777" w:rsidR="001C1429" w:rsidRPr="002C256D" w:rsidRDefault="001C1429" w:rsidP="001C1429">
      <w:pPr>
        <w:autoSpaceDE w:val="0"/>
        <w:autoSpaceDN w:val="0"/>
        <w:adjustRightInd w:val="0"/>
        <w:spacing w:after="0" w:line="360" w:lineRule="auto"/>
        <w:rPr>
          <w:rFonts w:ascii="Times New Roman" w:hAnsi="Times New Roman" w:cs="Times New Roman"/>
          <w:b/>
          <w:sz w:val="24"/>
          <w:szCs w:val="24"/>
        </w:rPr>
      </w:pPr>
      <w:r w:rsidRPr="002C256D">
        <w:rPr>
          <w:rFonts w:ascii="Times New Roman" w:hAnsi="Times New Roman" w:cs="Times New Roman"/>
          <w:b/>
          <w:sz w:val="24"/>
          <w:szCs w:val="24"/>
        </w:rPr>
        <w:t xml:space="preserve">Perceived Risks and Adoption of COVID-19 Preventive Information </w:t>
      </w:r>
    </w:p>
    <w:p w14:paraId="6819F594"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Extant literature has conceived the cost of whether to adopt a particular health behaviour or not as a function of barrier perception among individuals (Hochbaum, 1956; Becker, Drachman &amp; Kirscht, 1974). In line with this, Li, Wang, Lin and Hajli (2016, p.4) defined risk perception as 'the subjective expectation of a possible loss, and it can negatively affect people's intentions to engage in particular behavio</w:t>
      </w:r>
      <w:r>
        <w:rPr>
          <w:rFonts w:ascii="Times New Roman" w:hAnsi="Times New Roman" w:cs="Times New Roman"/>
          <w:sz w:val="24"/>
          <w:szCs w:val="24"/>
        </w:rPr>
        <w:t>u</w:t>
      </w:r>
      <w:r w:rsidRPr="002C256D">
        <w:rPr>
          <w:rFonts w:ascii="Times New Roman" w:hAnsi="Times New Roman" w:cs="Times New Roman"/>
          <w:sz w:val="24"/>
          <w:szCs w:val="24"/>
        </w:rPr>
        <w:t xml:space="preserve">rs'. </w:t>
      </w:r>
      <w:r>
        <w:rPr>
          <w:rFonts w:ascii="Times New Roman" w:hAnsi="Times New Roman" w:cs="Times New Roman"/>
          <w:sz w:val="24"/>
          <w:szCs w:val="24"/>
        </w:rPr>
        <w:t>Concerning health information on social media, the antecedents of perceived risks comprise of mental intangibility, privacy risk, time, social risk, and</w:t>
      </w:r>
      <w:r w:rsidRPr="002C256D">
        <w:rPr>
          <w:rFonts w:ascii="Times New Roman" w:hAnsi="Times New Roman" w:cs="Times New Roman"/>
          <w:sz w:val="24"/>
          <w:szCs w:val="24"/>
        </w:rPr>
        <w:t xml:space="preserve"> psychological risk (Featherman &amp; Wells, 2010; Li et al., 2016). In the context of this paper, only four dimensions</w:t>
      </w:r>
      <w:r>
        <w:rPr>
          <w:rFonts w:ascii="Times New Roman" w:hAnsi="Times New Roman" w:cs="Times New Roman"/>
          <w:sz w:val="24"/>
          <w:szCs w:val="24"/>
        </w:rPr>
        <w:t>, which include mental intangibility, privacy risk, social risk, and psychological risk (emotionality),</w:t>
      </w:r>
      <w:r w:rsidRPr="002C256D">
        <w:rPr>
          <w:rFonts w:ascii="Times New Roman" w:hAnsi="Times New Roman" w:cs="Times New Roman"/>
          <w:sz w:val="24"/>
          <w:szCs w:val="24"/>
        </w:rPr>
        <w:t xml:space="preserve"> are considered relevant</w:t>
      </w:r>
      <w:r>
        <w:rPr>
          <w:rFonts w:ascii="Times New Roman" w:hAnsi="Times New Roman" w:cs="Times New Roman"/>
          <w:sz w:val="24"/>
          <w:szCs w:val="24"/>
        </w:rPr>
        <w:t xml:space="preserve"> and</w:t>
      </w:r>
      <w:r w:rsidRPr="002C256D">
        <w:rPr>
          <w:rFonts w:ascii="Times New Roman" w:hAnsi="Times New Roman" w:cs="Times New Roman"/>
          <w:sz w:val="24"/>
          <w:szCs w:val="24"/>
        </w:rPr>
        <w:t xml:space="preserve"> reviewed next in the paper.</w:t>
      </w:r>
    </w:p>
    <w:p w14:paraId="46EF2886" w14:textId="77777777" w:rsidR="001C1429" w:rsidRPr="002C256D" w:rsidRDefault="001C1429" w:rsidP="001C1429">
      <w:pPr>
        <w:spacing w:after="0" w:line="240" w:lineRule="auto"/>
        <w:jc w:val="both"/>
        <w:rPr>
          <w:rFonts w:ascii="Times New Roman" w:hAnsi="Times New Roman" w:cs="Times New Roman"/>
          <w:sz w:val="24"/>
          <w:szCs w:val="24"/>
        </w:rPr>
      </w:pPr>
    </w:p>
    <w:p w14:paraId="5FF27CE3"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i/>
          <w:sz w:val="24"/>
          <w:szCs w:val="24"/>
        </w:rPr>
      </w:pPr>
      <w:r w:rsidRPr="002C256D">
        <w:rPr>
          <w:rFonts w:ascii="Times New Roman" w:hAnsi="Times New Roman" w:cs="Times New Roman"/>
          <w:b/>
          <w:i/>
          <w:sz w:val="24"/>
          <w:szCs w:val="24"/>
        </w:rPr>
        <w:t>Mental Intangibility</w:t>
      </w:r>
    </w:p>
    <w:p w14:paraId="74ADF2FE"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Mental intangibility is the perceived intricacies or difficulties an individual </w:t>
      </w:r>
      <w:r>
        <w:rPr>
          <w:rFonts w:ascii="Times New Roman" w:hAnsi="Times New Roman" w:cs="Times New Roman"/>
          <w:sz w:val="24"/>
          <w:szCs w:val="24"/>
        </w:rPr>
        <w:t>must overcome</w:t>
      </w:r>
      <w:r w:rsidRPr="002C256D">
        <w:rPr>
          <w:rFonts w:ascii="Times New Roman" w:hAnsi="Times New Roman" w:cs="Times New Roman"/>
          <w:sz w:val="24"/>
          <w:szCs w:val="24"/>
        </w:rPr>
        <w:t xml:space="preserve"> to understand COVID-19 information on social media. </w:t>
      </w:r>
      <w:r>
        <w:rPr>
          <w:rFonts w:ascii="Times New Roman" w:hAnsi="Times New Roman" w:cs="Times New Roman"/>
          <w:sz w:val="24"/>
          <w:szCs w:val="24"/>
        </w:rPr>
        <w:t>The evaluative process of message cues will lead to</w:t>
      </w:r>
      <w:r w:rsidRPr="002C256D">
        <w:rPr>
          <w:rFonts w:ascii="Times New Roman" w:hAnsi="Times New Roman" w:cs="Times New Roman"/>
          <w:sz w:val="24"/>
          <w:szCs w:val="24"/>
        </w:rPr>
        <w:t xml:space="preserve"> a clear, mentally tangible representation of the object (Li et al., 2016). The imports of mental intangibility underscore</w:t>
      </w:r>
      <w:r>
        <w:rPr>
          <w:rFonts w:ascii="Times New Roman" w:hAnsi="Times New Roman" w:cs="Times New Roman"/>
          <w:sz w:val="24"/>
          <w:szCs w:val="24"/>
        </w:rPr>
        <w:t xml:space="preserve"> the fact that people often express concerns about the clarity of health information on social media,</w:t>
      </w:r>
      <w:r w:rsidRPr="002C256D">
        <w:rPr>
          <w:rFonts w:ascii="Times New Roman" w:hAnsi="Times New Roman" w:cs="Times New Roman"/>
          <w:sz w:val="24"/>
          <w:szCs w:val="24"/>
        </w:rPr>
        <w:t xml:space="preserve"> which may affect the likelihood of adopting such information. Thus, the implication of this is that health information may be misinterpreted as social media users may rely on their logic to discern the contents therein</w:t>
      </w:r>
      <w:r>
        <w:rPr>
          <w:rFonts w:ascii="Times New Roman" w:hAnsi="Times New Roman" w:cs="Times New Roman"/>
          <w:sz w:val="24"/>
          <w:szCs w:val="24"/>
        </w:rPr>
        <w:t>,</w:t>
      </w:r>
      <w:r w:rsidRPr="002C256D">
        <w:rPr>
          <w:rFonts w:ascii="Times New Roman" w:hAnsi="Times New Roman" w:cs="Times New Roman"/>
          <w:sz w:val="24"/>
          <w:szCs w:val="24"/>
        </w:rPr>
        <w:t xml:space="preserve"> which may be at variance with the intended or original meaning </w:t>
      </w:r>
      <w:r>
        <w:rPr>
          <w:rFonts w:ascii="Times New Roman" w:hAnsi="Times New Roman" w:cs="Times New Roman"/>
          <w:sz w:val="24"/>
          <w:szCs w:val="24"/>
        </w:rPr>
        <w:t>of</w:t>
      </w:r>
      <w:r w:rsidRPr="002C256D">
        <w:rPr>
          <w:rFonts w:ascii="Times New Roman" w:hAnsi="Times New Roman" w:cs="Times New Roman"/>
          <w:sz w:val="24"/>
          <w:szCs w:val="24"/>
        </w:rPr>
        <w:t xml:space="preserve"> the author.  </w:t>
      </w:r>
    </w:p>
    <w:p w14:paraId="504FF501" w14:textId="77777777" w:rsidR="001C1429" w:rsidRPr="002C256D" w:rsidRDefault="001C1429" w:rsidP="001C1429">
      <w:pPr>
        <w:spacing w:after="0" w:line="240" w:lineRule="auto"/>
        <w:jc w:val="both"/>
        <w:rPr>
          <w:rFonts w:ascii="Times New Roman" w:hAnsi="Times New Roman" w:cs="Times New Roman"/>
          <w:sz w:val="24"/>
          <w:szCs w:val="24"/>
        </w:rPr>
      </w:pPr>
    </w:p>
    <w:p w14:paraId="26771596"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Based on the analysis of tweets on </w:t>
      </w:r>
      <w:r>
        <w:rPr>
          <w:rFonts w:ascii="Times New Roman" w:hAnsi="Times New Roman" w:cs="Times New Roman"/>
          <w:sz w:val="24"/>
          <w:szCs w:val="24"/>
        </w:rPr>
        <w:t xml:space="preserve">the </w:t>
      </w:r>
      <w:r w:rsidRPr="002C256D">
        <w:rPr>
          <w:rFonts w:ascii="Times New Roman" w:hAnsi="Times New Roman" w:cs="Times New Roman"/>
          <w:sz w:val="24"/>
          <w:szCs w:val="24"/>
        </w:rPr>
        <w:t>Zika outbreak, Gui, Wang, Kou, Reynolds, Chen, Mei</w:t>
      </w:r>
      <w:r>
        <w:rPr>
          <w:rFonts w:ascii="Times New Roman" w:hAnsi="Times New Roman" w:cs="Times New Roman"/>
          <w:sz w:val="24"/>
          <w:szCs w:val="24"/>
        </w:rPr>
        <w:t>,</w:t>
      </w:r>
      <w:r w:rsidRPr="002C256D">
        <w:rPr>
          <w:rFonts w:ascii="Times New Roman" w:hAnsi="Times New Roman" w:cs="Times New Roman"/>
          <w:sz w:val="24"/>
          <w:szCs w:val="24"/>
        </w:rPr>
        <w:t xml:space="preserve"> and Zheng (2017) found that discrepancies exist between Twitter users</w:t>
      </w:r>
      <w:r>
        <w:rPr>
          <w:rFonts w:ascii="Times New Roman" w:hAnsi="Times New Roman" w:cs="Times New Roman"/>
          <w:sz w:val="24"/>
          <w:szCs w:val="24"/>
        </w:rPr>
        <w:t>'</w:t>
      </w:r>
      <w:r w:rsidRPr="002C256D">
        <w:rPr>
          <w:rFonts w:ascii="Times New Roman" w:hAnsi="Times New Roman" w:cs="Times New Roman"/>
          <w:sz w:val="24"/>
          <w:szCs w:val="24"/>
        </w:rPr>
        <w:t xml:space="preserve"> discussion</w:t>
      </w:r>
      <w:r>
        <w:rPr>
          <w:rFonts w:ascii="Times New Roman" w:hAnsi="Times New Roman" w:cs="Times New Roman"/>
          <w:sz w:val="24"/>
          <w:szCs w:val="24"/>
        </w:rPr>
        <w:t>s</w:t>
      </w:r>
      <w:r w:rsidRPr="002C256D">
        <w:rPr>
          <w:rFonts w:ascii="Times New Roman" w:hAnsi="Times New Roman" w:cs="Times New Roman"/>
          <w:sz w:val="24"/>
          <w:szCs w:val="24"/>
        </w:rPr>
        <w:t xml:space="preserve"> and health institutions' tweets on the pandemic. This was a result of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misunderstanding of tweets on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Zika outbreak. Social media users often find it challenging </w:t>
      </w:r>
      <w:r>
        <w:rPr>
          <w:rFonts w:ascii="Times New Roman" w:hAnsi="Times New Roman" w:cs="Times New Roman"/>
          <w:sz w:val="24"/>
          <w:szCs w:val="24"/>
        </w:rPr>
        <w:t>to determine</w:t>
      </w:r>
      <w:r w:rsidRPr="002C256D">
        <w:rPr>
          <w:rFonts w:ascii="Times New Roman" w:hAnsi="Times New Roman" w:cs="Times New Roman"/>
          <w:sz w:val="24"/>
          <w:szCs w:val="24"/>
        </w:rPr>
        <w:t xml:space="preserve"> what health information they should adopt and with whom. Due to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lack of understanding of its contents, a majority of the respondents sampled in </w:t>
      </w:r>
      <w:r>
        <w:rPr>
          <w:rFonts w:ascii="Times New Roman" w:hAnsi="Times New Roman" w:cs="Times New Roman"/>
          <w:sz w:val="24"/>
          <w:szCs w:val="24"/>
        </w:rPr>
        <w:t>the</w:t>
      </w:r>
      <w:r w:rsidRPr="002C256D">
        <w:rPr>
          <w:rFonts w:ascii="Times New Roman" w:hAnsi="Times New Roman" w:cs="Times New Roman"/>
          <w:sz w:val="24"/>
          <w:szCs w:val="24"/>
        </w:rPr>
        <w:t xml:space="preserve"> survey were confused rather than approv</w:t>
      </w:r>
      <w:r>
        <w:rPr>
          <w:rFonts w:ascii="Times New Roman" w:hAnsi="Times New Roman" w:cs="Times New Roman"/>
          <w:sz w:val="24"/>
          <w:szCs w:val="24"/>
        </w:rPr>
        <w:t>ing</w:t>
      </w:r>
      <w:r w:rsidRPr="002C256D">
        <w:rPr>
          <w:rFonts w:ascii="Times New Roman" w:hAnsi="Times New Roman" w:cs="Times New Roman"/>
          <w:sz w:val="24"/>
          <w:szCs w:val="24"/>
        </w:rPr>
        <w:t xml:space="preserve"> a breast cancer mammography advisory on Twitter (Nastasi, Bryant, Canner, Dredze, Camp &amp; Nagarajan, 2017). Also, in an observational study, participants </w:t>
      </w:r>
      <w:r>
        <w:rPr>
          <w:rFonts w:ascii="Times New Roman" w:hAnsi="Times New Roman" w:cs="Times New Roman"/>
          <w:sz w:val="24"/>
          <w:szCs w:val="24"/>
        </w:rPr>
        <w:t>had difficulty</w:t>
      </w:r>
      <w:r w:rsidRPr="002C256D">
        <w:rPr>
          <w:rFonts w:ascii="Times New Roman" w:hAnsi="Times New Roman" w:cs="Times New Roman"/>
          <w:sz w:val="24"/>
          <w:szCs w:val="24"/>
        </w:rPr>
        <w:t xml:space="preserve"> evaluating and </w:t>
      </w:r>
      <w:r w:rsidRPr="002C256D">
        <w:rPr>
          <w:rFonts w:ascii="Times New Roman" w:hAnsi="Times New Roman" w:cs="Times New Roman"/>
          <w:sz w:val="24"/>
          <w:szCs w:val="24"/>
        </w:rPr>
        <w:lastRenderedPageBreak/>
        <w:t>understanding online health information (Feufel &amp; Stahl, 2012). Thus, when people c</w:t>
      </w:r>
      <w:r>
        <w:rPr>
          <w:rFonts w:ascii="Times New Roman" w:hAnsi="Times New Roman" w:cs="Times New Roman"/>
          <w:sz w:val="24"/>
          <w:szCs w:val="24"/>
        </w:rPr>
        <w:t>an</w:t>
      </w:r>
      <w:r w:rsidRPr="002C256D">
        <w:rPr>
          <w:rFonts w:ascii="Times New Roman" w:hAnsi="Times New Roman" w:cs="Times New Roman"/>
          <w:sz w:val="24"/>
          <w:szCs w:val="24"/>
        </w:rPr>
        <w:t xml:space="preserve">not make tangible meaning from a post or broadcast, there is a chance that such </w:t>
      </w:r>
      <w:r>
        <w:rPr>
          <w:rFonts w:ascii="Times New Roman" w:hAnsi="Times New Roman" w:cs="Times New Roman"/>
          <w:sz w:val="24"/>
          <w:szCs w:val="24"/>
        </w:rPr>
        <w:t xml:space="preserve">a </w:t>
      </w:r>
      <w:r w:rsidRPr="002C256D">
        <w:rPr>
          <w:rFonts w:ascii="Times New Roman" w:hAnsi="Times New Roman" w:cs="Times New Roman"/>
          <w:sz w:val="24"/>
          <w:szCs w:val="24"/>
        </w:rPr>
        <w:t>post will be avoided. In specific relation to this study, the mental intangibility of social media posts and broadcast</w:t>
      </w:r>
      <w:r>
        <w:rPr>
          <w:rFonts w:ascii="Times New Roman" w:hAnsi="Times New Roman" w:cs="Times New Roman"/>
          <w:sz w:val="24"/>
          <w:szCs w:val="24"/>
        </w:rPr>
        <w:t>s</w:t>
      </w:r>
      <w:r w:rsidRPr="002C256D">
        <w:rPr>
          <w:rFonts w:ascii="Times New Roman" w:hAnsi="Times New Roman" w:cs="Times New Roman"/>
          <w:sz w:val="24"/>
          <w:szCs w:val="24"/>
        </w:rPr>
        <w:t xml:space="preserve"> on COVID-19 would lead to its avoidance because it is risky to people's health (Li et al., 2016).</w:t>
      </w:r>
    </w:p>
    <w:p w14:paraId="4183D663" w14:textId="77777777" w:rsidR="001C1429" w:rsidRPr="002C256D" w:rsidRDefault="001C1429" w:rsidP="001C1429">
      <w:pPr>
        <w:spacing w:after="0" w:line="240" w:lineRule="auto"/>
        <w:jc w:val="both"/>
        <w:rPr>
          <w:rFonts w:ascii="Times New Roman" w:hAnsi="Times New Roman" w:cs="Times New Roman"/>
          <w:sz w:val="24"/>
          <w:szCs w:val="24"/>
        </w:rPr>
      </w:pPr>
    </w:p>
    <w:p w14:paraId="79C464F6" w14:textId="77777777" w:rsidR="001C1429" w:rsidRPr="002C256D" w:rsidRDefault="001C1429" w:rsidP="001C1429">
      <w:pPr>
        <w:spacing w:after="0" w:line="360" w:lineRule="auto"/>
        <w:jc w:val="both"/>
        <w:rPr>
          <w:rFonts w:ascii="Times New Roman" w:hAnsi="Times New Roman" w:cs="Times New Roman"/>
          <w:b/>
          <w:i/>
          <w:sz w:val="24"/>
          <w:szCs w:val="24"/>
        </w:rPr>
      </w:pPr>
      <w:r w:rsidRPr="002C256D">
        <w:rPr>
          <w:rFonts w:ascii="Times New Roman" w:hAnsi="Times New Roman" w:cs="Times New Roman"/>
          <w:b/>
          <w:i/>
          <w:sz w:val="24"/>
          <w:szCs w:val="24"/>
        </w:rPr>
        <w:t>Privacy Risk</w:t>
      </w:r>
    </w:p>
    <w:p w14:paraId="7E6218C4"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Privacy risk entails having no control over one's personal information. This may occur </w:t>
      </w:r>
      <w:r>
        <w:rPr>
          <w:rFonts w:ascii="Times New Roman" w:hAnsi="Times New Roman" w:cs="Times New Roman"/>
          <w:sz w:val="24"/>
          <w:szCs w:val="24"/>
        </w:rPr>
        <w:t>due to using social media platforms or applications through personal health information shared in great detail</w:t>
      </w:r>
      <w:r w:rsidRPr="002C256D">
        <w:rPr>
          <w:rFonts w:ascii="Times New Roman" w:hAnsi="Times New Roman" w:cs="Times New Roman"/>
          <w:sz w:val="24"/>
          <w:szCs w:val="24"/>
        </w:rPr>
        <w:t xml:space="preserve"> with other social media users</w:t>
      </w:r>
      <w:r>
        <w:rPr>
          <w:rFonts w:ascii="Times New Roman" w:hAnsi="Times New Roman" w:cs="Times New Roman"/>
          <w:sz w:val="24"/>
          <w:szCs w:val="24"/>
        </w:rPr>
        <w:t>,</w:t>
      </w:r>
      <w:r w:rsidRPr="002C256D">
        <w:rPr>
          <w:rFonts w:ascii="Times New Roman" w:hAnsi="Times New Roman" w:cs="Times New Roman"/>
          <w:sz w:val="24"/>
          <w:szCs w:val="24"/>
        </w:rPr>
        <w:t xml:space="preserve"> including health professionals. Thus, in an attempt to seek </w:t>
      </w:r>
      <w:r>
        <w:rPr>
          <w:rFonts w:ascii="Times New Roman" w:hAnsi="Times New Roman" w:cs="Times New Roman"/>
          <w:sz w:val="24"/>
          <w:szCs w:val="24"/>
        </w:rPr>
        <w:t>professional advice from a doctor, individuals may have their</w:t>
      </w:r>
      <w:r w:rsidRPr="002C256D">
        <w:rPr>
          <w:rFonts w:ascii="Times New Roman" w:hAnsi="Times New Roman" w:cs="Times New Roman"/>
          <w:sz w:val="24"/>
          <w:szCs w:val="24"/>
        </w:rPr>
        <w:t xml:space="preserve"> health status disclosed</w:t>
      </w:r>
      <w:r>
        <w:rPr>
          <w:rFonts w:ascii="Times New Roman" w:hAnsi="Times New Roman" w:cs="Times New Roman"/>
          <w:sz w:val="24"/>
          <w:szCs w:val="24"/>
        </w:rPr>
        <w:t>,</w:t>
      </w:r>
      <w:r w:rsidRPr="002C256D">
        <w:rPr>
          <w:rFonts w:ascii="Times New Roman" w:hAnsi="Times New Roman" w:cs="Times New Roman"/>
          <w:sz w:val="24"/>
          <w:szCs w:val="24"/>
        </w:rPr>
        <w:t xml:space="preserve"> which may be potentially used against them by unauthorised individuals</w:t>
      </w:r>
      <w:r>
        <w:rPr>
          <w:rFonts w:ascii="Times New Roman" w:hAnsi="Times New Roman" w:cs="Times New Roman"/>
          <w:sz w:val="24"/>
          <w:szCs w:val="24"/>
        </w:rPr>
        <w:t>,</w:t>
      </w:r>
      <w:r w:rsidRPr="002C256D">
        <w:rPr>
          <w:rFonts w:ascii="Times New Roman" w:hAnsi="Times New Roman" w:cs="Times New Roman"/>
          <w:sz w:val="24"/>
          <w:szCs w:val="24"/>
        </w:rPr>
        <w:t xml:space="preserve"> including social media companies. Hence, it is possible that the fear of having one's health information compromised may be a factor</w:t>
      </w:r>
      <w:r>
        <w:rPr>
          <w:rFonts w:ascii="Times New Roman" w:hAnsi="Times New Roman" w:cs="Times New Roman"/>
          <w:sz w:val="24"/>
          <w:szCs w:val="24"/>
        </w:rPr>
        <w:t>,</w:t>
      </w:r>
      <w:r w:rsidRPr="002C256D">
        <w:rPr>
          <w:rFonts w:ascii="Times New Roman" w:hAnsi="Times New Roman" w:cs="Times New Roman"/>
          <w:sz w:val="24"/>
          <w:szCs w:val="24"/>
        </w:rPr>
        <w:t xml:space="preserve"> while some people may not seek or adopt health information</w:t>
      </w:r>
      <w:r>
        <w:rPr>
          <w:rFonts w:ascii="Times New Roman" w:hAnsi="Times New Roman" w:cs="Times New Roman"/>
          <w:sz w:val="24"/>
          <w:szCs w:val="24"/>
        </w:rPr>
        <w:t>,</w:t>
      </w:r>
      <w:r w:rsidRPr="002C256D">
        <w:rPr>
          <w:rFonts w:ascii="Times New Roman" w:hAnsi="Times New Roman" w:cs="Times New Roman"/>
          <w:sz w:val="24"/>
          <w:szCs w:val="24"/>
        </w:rPr>
        <w:t xml:space="preserve"> including COVID-19 preventive information</w:t>
      </w:r>
      <w:r>
        <w:rPr>
          <w:rFonts w:ascii="Times New Roman" w:hAnsi="Times New Roman" w:cs="Times New Roman"/>
          <w:sz w:val="24"/>
          <w:szCs w:val="24"/>
        </w:rPr>
        <w:t>,</w:t>
      </w:r>
      <w:r w:rsidRPr="002C256D">
        <w:rPr>
          <w:rFonts w:ascii="Times New Roman" w:hAnsi="Times New Roman" w:cs="Times New Roman"/>
          <w:sz w:val="24"/>
          <w:szCs w:val="24"/>
        </w:rPr>
        <w:t xml:space="preserve"> online. In other words, hackers may steal an individual's health records</w:t>
      </w:r>
      <w:r>
        <w:rPr>
          <w:rFonts w:ascii="Times New Roman" w:hAnsi="Times New Roman" w:cs="Times New Roman"/>
          <w:sz w:val="24"/>
          <w:szCs w:val="24"/>
        </w:rPr>
        <w:t>, which they share</w:t>
      </w:r>
      <w:r w:rsidRPr="002C256D">
        <w:rPr>
          <w:rFonts w:ascii="Times New Roman" w:hAnsi="Times New Roman" w:cs="Times New Roman"/>
          <w:sz w:val="24"/>
          <w:szCs w:val="24"/>
        </w:rPr>
        <w:t xml:space="preserve"> through social media applications (Li et al., 2016). Because people are wary of potential damage, particularly privacy risk</w:t>
      </w:r>
      <w:r>
        <w:rPr>
          <w:rFonts w:ascii="Times New Roman" w:hAnsi="Times New Roman" w:cs="Times New Roman"/>
          <w:sz w:val="24"/>
          <w:szCs w:val="24"/>
        </w:rPr>
        <w:t>s,</w:t>
      </w:r>
      <w:r w:rsidRPr="002C256D">
        <w:rPr>
          <w:rFonts w:ascii="Times New Roman" w:hAnsi="Times New Roman" w:cs="Times New Roman"/>
          <w:sz w:val="24"/>
          <w:szCs w:val="24"/>
        </w:rPr>
        <w:t xml:space="preserve"> f</w:t>
      </w:r>
      <w:r>
        <w:rPr>
          <w:rFonts w:ascii="Times New Roman" w:hAnsi="Times New Roman" w:cs="Times New Roman"/>
          <w:sz w:val="24"/>
          <w:szCs w:val="24"/>
        </w:rPr>
        <w:t>rom</w:t>
      </w:r>
      <w:r w:rsidRPr="002C256D">
        <w:rPr>
          <w:rFonts w:ascii="Times New Roman" w:hAnsi="Times New Roman" w:cs="Times New Roman"/>
          <w:sz w:val="24"/>
          <w:szCs w:val="24"/>
        </w:rPr>
        <w:t xml:space="preserve"> </w:t>
      </w:r>
      <w:r>
        <w:rPr>
          <w:rFonts w:ascii="Times New Roman" w:hAnsi="Times New Roman" w:cs="Times New Roman"/>
          <w:sz w:val="24"/>
          <w:szCs w:val="24"/>
        </w:rPr>
        <w:t>sharing their health details</w:t>
      </w:r>
      <w:r w:rsidRPr="002C256D">
        <w:rPr>
          <w:rFonts w:ascii="Times New Roman" w:hAnsi="Times New Roman" w:cs="Times New Roman"/>
          <w:sz w:val="24"/>
          <w:szCs w:val="24"/>
        </w:rPr>
        <w:t xml:space="preserve"> online, they are most likely to refrain from commenting or sharing their experiences regarding chronic disease.</w:t>
      </w:r>
    </w:p>
    <w:p w14:paraId="145D0A85" w14:textId="77777777" w:rsidR="001C1429" w:rsidRPr="002C256D" w:rsidRDefault="001C1429" w:rsidP="001C1429">
      <w:pPr>
        <w:spacing w:after="0" w:line="240" w:lineRule="auto"/>
        <w:jc w:val="both"/>
        <w:rPr>
          <w:rFonts w:ascii="Times New Roman" w:hAnsi="Times New Roman" w:cs="Times New Roman"/>
          <w:b/>
          <w:i/>
          <w:sz w:val="24"/>
          <w:szCs w:val="24"/>
        </w:rPr>
      </w:pPr>
    </w:p>
    <w:p w14:paraId="506958C5" w14:textId="77777777" w:rsidR="001C1429" w:rsidRPr="002C256D" w:rsidRDefault="001C1429" w:rsidP="001C1429">
      <w:pPr>
        <w:spacing w:after="0" w:line="360" w:lineRule="auto"/>
        <w:jc w:val="both"/>
        <w:rPr>
          <w:rFonts w:ascii="Times New Roman" w:hAnsi="Times New Roman" w:cs="Times New Roman"/>
          <w:b/>
          <w:sz w:val="24"/>
          <w:szCs w:val="24"/>
        </w:rPr>
      </w:pPr>
      <w:r w:rsidRPr="002C256D">
        <w:rPr>
          <w:rFonts w:ascii="Times New Roman" w:hAnsi="Times New Roman" w:cs="Times New Roman"/>
          <w:b/>
          <w:i/>
          <w:sz w:val="24"/>
          <w:szCs w:val="24"/>
        </w:rPr>
        <w:t>Social</w:t>
      </w:r>
      <w:r w:rsidRPr="002C256D">
        <w:rPr>
          <w:rFonts w:ascii="Times New Roman" w:hAnsi="Times New Roman" w:cs="Times New Roman"/>
          <w:b/>
          <w:sz w:val="24"/>
          <w:szCs w:val="24"/>
        </w:rPr>
        <w:t xml:space="preserve"> </w:t>
      </w:r>
      <w:r w:rsidRPr="002C256D">
        <w:rPr>
          <w:rFonts w:ascii="Times New Roman" w:hAnsi="Times New Roman" w:cs="Times New Roman"/>
          <w:b/>
          <w:i/>
          <w:sz w:val="24"/>
          <w:szCs w:val="24"/>
        </w:rPr>
        <w:t>Risk</w:t>
      </w:r>
    </w:p>
    <w:p w14:paraId="580077A5" w14:textId="31801EDD" w:rsidR="001C1429" w:rsidRPr="002C256D" w:rsidRDefault="001C1429" w:rsidP="00C83F50">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possibility of an individual losing their sense of belonging </w:t>
      </w:r>
      <w:r>
        <w:rPr>
          <w:rFonts w:ascii="Times New Roman" w:hAnsi="Times New Roman" w:cs="Times New Roman"/>
          <w:sz w:val="24"/>
          <w:szCs w:val="24"/>
        </w:rPr>
        <w:t>due to</w:t>
      </w:r>
      <w:r w:rsidRPr="002C256D">
        <w:rPr>
          <w:rFonts w:ascii="Times New Roman" w:hAnsi="Times New Roman" w:cs="Times New Roman"/>
          <w:sz w:val="24"/>
          <w:szCs w:val="24"/>
        </w:rPr>
        <w:t xml:space="preserve"> their decision to share or adopt any health information among other members in a social group is what Li et al</w:t>
      </w:r>
      <w:r>
        <w:rPr>
          <w:rFonts w:ascii="Times New Roman" w:hAnsi="Times New Roman" w:cs="Times New Roman"/>
          <w:sz w:val="24"/>
          <w:szCs w:val="24"/>
        </w:rPr>
        <w:t>.</w:t>
      </w:r>
      <w:r w:rsidRPr="002C256D">
        <w:rPr>
          <w:rFonts w:ascii="Times New Roman" w:hAnsi="Times New Roman" w:cs="Times New Roman"/>
          <w:sz w:val="24"/>
          <w:szCs w:val="24"/>
        </w:rPr>
        <w:t xml:space="preserve"> (2016) referred to as a "social risk". That is, the higher the perceived social risk, the lower the perceived respect or status others have for the individual in a social group. A further concern, </w:t>
      </w:r>
      <w:r w:rsidRPr="002C256D">
        <w:rPr>
          <w:rFonts w:ascii="Times New Roman" w:hAnsi="Times New Roman" w:cs="Times New Roman"/>
          <w:sz w:val="24"/>
          <w:szCs w:val="24"/>
        </w:rPr>
        <w:fldChar w:fldCharType="begin"/>
      </w:r>
      <w:r w:rsidRPr="002C256D">
        <w:rPr>
          <w:rFonts w:ascii="Times New Roman" w:hAnsi="Times New Roman" w:cs="Times New Roman"/>
          <w:sz w:val="24"/>
          <w:szCs w:val="24"/>
        </w:rPr>
        <w:instrText xml:space="preserve"> ADDIN ZOTERO_ITEM CSL_CITATION {"citationID":"v2BYFQGd","properties":{"formattedCitation":"(Gibson, 2014)","plainCitation":"(Gibson, 2014)","dontUpdate":true,"noteIndex":0},"citationItems":[{"id":637,"uris":["http://zotero.org/users/local/uOBRc9MU/items/UFMDPMUN"],"uri":["http://zotero.org/users/local/uOBRc9MU/items/UFMDPMUN"],"itemData":{"id":637,"type":"article-journal","container-title":"Laws","issue":"3","page":"410-438","title":"Regulating direct-to-consumer advertising of prescription drugs in the digital age","volume":"3","author":[{"family":"Gibson","given":"S."}],"issued":{"date-parts":[["2014"]]}}}],"schema":"https://github.com/citation-style-language/schema/raw/master/csl-citation.json"} </w:instrText>
      </w:r>
      <w:r w:rsidRPr="002C256D">
        <w:rPr>
          <w:rFonts w:ascii="Times New Roman" w:hAnsi="Times New Roman" w:cs="Times New Roman"/>
          <w:sz w:val="24"/>
          <w:szCs w:val="24"/>
        </w:rPr>
        <w:fldChar w:fldCharType="separate"/>
      </w:r>
      <w:r w:rsidRPr="002C256D">
        <w:rPr>
          <w:rFonts w:ascii="Times New Roman" w:hAnsi="Times New Roman" w:cs="Times New Roman"/>
          <w:sz w:val="24"/>
          <w:szCs w:val="24"/>
        </w:rPr>
        <w:t>Gibson (2014)</w:t>
      </w:r>
      <w:r w:rsidRPr="002C256D">
        <w:rPr>
          <w:rFonts w:ascii="Times New Roman" w:hAnsi="Times New Roman" w:cs="Times New Roman"/>
          <w:sz w:val="24"/>
          <w:szCs w:val="24"/>
        </w:rPr>
        <w:fldChar w:fldCharType="end"/>
      </w:r>
      <w:r w:rsidRPr="002C256D">
        <w:rPr>
          <w:rFonts w:ascii="Times New Roman" w:hAnsi="Times New Roman" w:cs="Times New Roman"/>
          <w:sz w:val="24"/>
          <w:szCs w:val="24"/>
        </w:rPr>
        <w:t xml:space="preserve"> noted</w:t>
      </w:r>
      <w:r>
        <w:rPr>
          <w:rFonts w:ascii="Times New Roman" w:hAnsi="Times New Roman" w:cs="Times New Roman"/>
          <w:sz w:val="24"/>
          <w:szCs w:val="24"/>
        </w:rPr>
        <w:t>, is that bloggers who appear independent are often paid or sponsored by pharmaceutical companies to write about health-related issues</w:t>
      </w:r>
      <w:r w:rsidRPr="002C256D">
        <w:rPr>
          <w:rFonts w:ascii="Times New Roman" w:hAnsi="Times New Roman" w:cs="Times New Roman"/>
          <w:sz w:val="24"/>
          <w:szCs w:val="24"/>
        </w:rPr>
        <w:t xml:space="preserve"> on social media. Thus, this is capable of leading to trust issue</w:t>
      </w:r>
      <w:r>
        <w:rPr>
          <w:rFonts w:ascii="Times New Roman" w:hAnsi="Times New Roman" w:cs="Times New Roman"/>
          <w:sz w:val="24"/>
          <w:szCs w:val="24"/>
        </w:rPr>
        <w:t>s</w:t>
      </w:r>
      <w:r w:rsidRPr="002C256D">
        <w:rPr>
          <w:rFonts w:ascii="Times New Roman" w:hAnsi="Times New Roman" w:cs="Times New Roman"/>
          <w:sz w:val="24"/>
          <w:szCs w:val="24"/>
        </w:rPr>
        <w:t xml:space="preserve"> or misinformation between the source of a health message and the recipients</w:t>
      </w:r>
      <w:r>
        <w:rPr>
          <w:rFonts w:ascii="Times New Roman" w:hAnsi="Times New Roman" w:cs="Times New Roman"/>
          <w:sz w:val="24"/>
          <w:szCs w:val="24"/>
        </w:rPr>
        <w:t>,</w:t>
      </w:r>
      <w:r w:rsidRPr="002C256D">
        <w:rPr>
          <w:rFonts w:ascii="Times New Roman" w:hAnsi="Times New Roman" w:cs="Times New Roman"/>
          <w:sz w:val="24"/>
          <w:szCs w:val="24"/>
        </w:rPr>
        <w:t xml:space="preserve"> as people will feel manipulated. Adolescents </w:t>
      </w:r>
      <w:r>
        <w:rPr>
          <w:rFonts w:ascii="Times New Roman" w:hAnsi="Times New Roman" w:cs="Times New Roman"/>
          <w:sz w:val="24"/>
          <w:szCs w:val="24"/>
        </w:rPr>
        <w:t>a</w:t>
      </w:r>
      <w:r w:rsidRPr="002C256D">
        <w:rPr>
          <w:rFonts w:ascii="Times New Roman" w:hAnsi="Times New Roman" w:cs="Times New Roman"/>
          <w:sz w:val="24"/>
          <w:szCs w:val="24"/>
        </w:rPr>
        <w:t>re at risk of being exposed to online contents which promote unhealthy lifestyle</w:t>
      </w:r>
      <w:r>
        <w:rPr>
          <w:rFonts w:ascii="Times New Roman" w:hAnsi="Times New Roman" w:cs="Times New Roman"/>
          <w:sz w:val="24"/>
          <w:szCs w:val="24"/>
        </w:rPr>
        <w:t>s,</w:t>
      </w:r>
      <w:r w:rsidRPr="002C256D">
        <w:rPr>
          <w:rFonts w:ascii="Times New Roman" w:hAnsi="Times New Roman" w:cs="Times New Roman"/>
          <w:sz w:val="24"/>
          <w:szCs w:val="24"/>
        </w:rPr>
        <w:t xml:space="preserve"> such as exposure to alcohol and drug</w:t>
      </w:r>
      <w:r>
        <w:rPr>
          <w:rFonts w:ascii="Times New Roman" w:hAnsi="Times New Roman" w:cs="Times New Roman"/>
          <w:sz w:val="24"/>
          <w:szCs w:val="24"/>
        </w:rPr>
        <w:t xml:space="preserve"> advertisements</w:t>
      </w:r>
      <w:r w:rsidRPr="002C256D">
        <w:rPr>
          <w:rFonts w:ascii="Times New Roman" w:hAnsi="Times New Roman" w:cs="Times New Roman"/>
          <w:sz w:val="24"/>
          <w:szCs w:val="24"/>
        </w:rPr>
        <w:t xml:space="preserve"> and inaccurate or misleading postings and marketing of illicit drugs by their friends on social media  </w:t>
      </w:r>
      <w:r w:rsidRPr="002C256D">
        <w:rPr>
          <w:rFonts w:ascii="Times New Roman" w:hAnsi="Times New Roman" w:cs="Times New Roman"/>
          <w:sz w:val="24"/>
          <w:szCs w:val="24"/>
        </w:rPr>
        <w:fldChar w:fldCharType="begin"/>
      </w:r>
      <w:r w:rsidRPr="002C256D">
        <w:rPr>
          <w:rFonts w:ascii="Times New Roman" w:hAnsi="Times New Roman" w:cs="Times New Roman"/>
          <w:sz w:val="24"/>
          <w:szCs w:val="24"/>
        </w:rPr>
        <w:instrText xml:space="preserve"> ADDIN ZOTERO_ITEM CSL_CITATION {"citationID":"7JE82yXy","properties":{"formattedCitation":"(Salimian et al., 2014)","plainCitation":"(Salimian et al., 2014)","dontUpdate":true,"noteIndex":0},"citationItems":[{"id":735,"uris":["http://zotero.org/users/local/uOBRc9MU/items/ISHK8CAS"],"uri":["http://zotero.org/users/local/uOBRc9MU/items/ISHK8CAS"],"itemData":{"id":735,"type":"article-journal","container-title":"Pediatr Ann","DOI":"10.3928/00904481-20140924-08","issue":"10","title":"Averting the perfect storm: addressing \tyouth substance use risk from social media use","volume":"43","author":[{"family":"Salimian","given":"P.K."},{"family":"Chunara","given":"R."},{"family":"Weitzman","given":"E.R."}],"issued":{"date-parts":[["2014"]]}}}],"schema":"https://github.com/citation-style-language/schema/raw/master/csl-citation.json"} </w:instrText>
      </w:r>
      <w:r w:rsidRPr="002C256D">
        <w:rPr>
          <w:rFonts w:ascii="Times New Roman" w:hAnsi="Times New Roman" w:cs="Times New Roman"/>
          <w:sz w:val="24"/>
          <w:szCs w:val="24"/>
        </w:rPr>
        <w:fldChar w:fldCharType="separate"/>
      </w:r>
      <w:r w:rsidRPr="002C256D">
        <w:rPr>
          <w:rFonts w:ascii="Times New Roman" w:hAnsi="Times New Roman" w:cs="Times New Roman"/>
          <w:sz w:val="24"/>
          <w:szCs w:val="24"/>
        </w:rPr>
        <w:t>(Salimian, Chunara &amp; Weitzman, 2014</w:t>
      </w:r>
      <w:r w:rsidRPr="002C256D">
        <w:rPr>
          <w:rFonts w:ascii="Times New Roman" w:hAnsi="Times New Roman" w:cs="Times New Roman"/>
          <w:sz w:val="24"/>
          <w:szCs w:val="24"/>
        </w:rPr>
        <w:fldChar w:fldCharType="end"/>
      </w:r>
      <w:r w:rsidRPr="002C256D">
        <w:rPr>
          <w:rFonts w:ascii="Times New Roman" w:hAnsi="Times New Roman" w:cs="Times New Roman"/>
          <w:sz w:val="24"/>
          <w:szCs w:val="24"/>
        </w:rPr>
        <w:t xml:space="preserve">; </w:t>
      </w:r>
      <w:r w:rsidRPr="002C256D">
        <w:rPr>
          <w:rFonts w:ascii="Times New Roman" w:hAnsi="Times New Roman" w:cs="Times New Roman"/>
          <w:sz w:val="24"/>
          <w:szCs w:val="24"/>
        </w:rPr>
        <w:fldChar w:fldCharType="begin"/>
      </w:r>
      <w:r w:rsidRPr="002C256D">
        <w:rPr>
          <w:rFonts w:ascii="Times New Roman" w:hAnsi="Times New Roman" w:cs="Times New Roman"/>
          <w:sz w:val="24"/>
          <w:szCs w:val="24"/>
        </w:rPr>
        <w:instrText xml:space="preserve"> ADDIN ZOTERO_ITEM CSL_CITATION {"citationID":"UfL3ZsXT","properties":{"formattedCitation":"(M. A. Moreno &amp; Whitehill, 2014)","plainCitation":"(M. A. Moreno &amp; Whitehill, 2014)","dontUpdate":true,"noteIndex":0},"citationItems":[{"id":709,"uris":["http://zotero.org/users/local/uOBRc9MU/items/N3D3ZH4Y"],"uri":["http://zotero.org/users/local/uOBRc9MU/items/N3D3ZH4Y"],"itemData":{"id":709,"type":"article-journal","container-title":"Alcohol Research","issue":"1","page":"91–100","title":"Influence of social media on alcohol use in adolescents and young adults","volume":"36","author":[{"family":"Moreno","given":"M.A."},{"family":"Whitehill","given":"J.M."}],"issued":{"date-parts":[["2014"]]}}}],"schema":"https://github.com/citation-style-language/schema/raw/master/csl-citation.json"} </w:instrText>
      </w:r>
      <w:r w:rsidRPr="002C256D">
        <w:rPr>
          <w:rFonts w:ascii="Times New Roman" w:hAnsi="Times New Roman" w:cs="Times New Roman"/>
          <w:sz w:val="24"/>
          <w:szCs w:val="24"/>
        </w:rPr>
        <w:fldChar w:fldCharType="separate"/>
      </w:r>
      <w:r w:rsidRPr="002C256D">
        <w:rPr>
          <w:rFonts w:ascii="Times New Roman" w:hAnsi="Times New Roman" w:cs="Times New Roman"/>
          <w:sz w:val="24"/>
          <w:szCs w:val="24"/>
        </w:rPr>
        <w:t>Moreno &amp; Whitehill, 2014)</w:t>
      </w:r>
      <w:r w:rsidRPr="002C256D">
        <w:rPr>
          <w:rFonts w:ascii="Times New Roman" w:hAnsi="Times New Roman" w:cs="Times New Roman"/>
          <w:sz w:val="24"/>
          <w:szCs w:val="24"/>
        </w:rPr>
        <w:fldChar w:fldCharType="end"/>
      </w:r>
      <w:r w:rsidRPr="002C256D">
        <w:rPr>
          <w:rFonts w:ascii="Times New Roman" w:hAnsi="Times New Roman" w:cs="Times New Roman"/>
          <w:sz w:val="24"/>
          <w:szCs w:val="24"/>
        </w:rPr>
        <w:t>. The degree of loss an individual may incur for undertak</w:t>
      </w:r>
      <w:r>
        <w:rPr>
          <w:rFonts w:ascii="Times New Roman" w:hAnsi="Times New Roman" w:cs="Times New Roman"/>
          <w:sz w:val="24"/>
          <w:szCs w:val="24"/>
        </w:rPr>
        <w:t>ing</w:t>
      </w:r>
      <w:r w:rsidRPr="002C256D">
        <w:rPr>
          <w:rFonts w:ascii="Times New Roman" w:hAnsi="Times New Roman" w:cs="Times New Roman"/>
          <w:sz w:val="24"/>
          <w:szCs w:val="24"/>
        </w:rPr>
        <w:t xml:space="preserve"> an action a</w:t>
      </w:r>
      <w:r>
        <w:rPr>
          <w:rFonts w:ascii="Times New Roman" w:hAnsi="Times New Roman" w:cs="Times New Roman"/>
          <w:sz w:val="24"/>
          <w:szCs w:val="24"/>
        </w:rPr>
        <w:t>nd</w:t>
      </w:r>
      <w:r w:rsidRPr="002C256D">
        <w:rPr>
          <w:rFonts w:ascii="Times New Roman" w:hAnsi="Times New Roman" w:cs="Times New Roman"/>
          <w:sz w:val="24"/>
          <w:szCs w:val="24"/>
        </w:rPr>
        <w:t xml:space="preserve"> the perception that </w:t>
      </w:r>
      <w:r w:rsidRPr="002C256D">
        <w:rPr>
          <w:rFonts w:ascii="Times New Roman" w:hAnsi="Times New Roman" w:cs="Times New Roman"/>
          <w:sz w:val="24"/>
          <w:szCs w:val="24"/>
        </w:rPr>
        <w:lastRenderedPageBreak/>
        <w:t>such an action would have unfavourable consequences are determinants of motivated behaviour</w:t>
      </w:r>
      <w:r>
        <w:rPr>
          <w:rFonts w:ascii="Times New Roman" w:hAnsi="Times New Roman" w:cs="Times New Roman"/>
          <w:sz w:val="24"/>
          <w:szCs w:val="24"/>
        </w:rPr>
        <w:t>,</w:t>
      </w:r>
      <w:r w:rsidRPr="002C256D">
        <w:rPr>
          <w:rFonts w:ascii="Times New Roman" w:hAnsi="Times New Roman" w:cs="Times New Roman"/>
          <w:sz w:val="24"/>
          <w:szCs w:val="24"/>
        </w:rPr>
        <w:t xml:space="preserve"> including health information adoption on social media (Li et al., 2016).</w:t>
      </w:r>
    </w:p>
    <w:p w14:paraId="24FADF6B"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b/>
          <w:i/>
          <w:sz w:val="24"/>
          <w:szCs w:val="24"/>
        </w:rPr>
        <w:t>Emotionality</w:t>
      </w:r>
    </w:p>
    <w:p w14:paraId="4759C39E" w14:textId="77777777" w:rsidR="001C1429" w:rsidRPr="002C256D" w:rsidRDefault="001C1429" w:rsidP="001C14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Emotions which </w:t>
      </w:r>
      <w:r>
        <w:rPr>
          <w:rFonts w:ascii="Times New Roman" w:hAnsi="Times New Roman" w:cs="Times New Roman"/>
          <w:sz w:val="24"/>
          <w:szCs w:val="24"/>
        </w:rPr>
        <w:t>are</w:t>
      </w:r>
      <w:r w:rsidRPr="002C256D">
        <w:rPr>
          <w:rFonts w:ascii="Times New Roman" w:hAnsi="Times New Roman" w:cs="Times New Roman"/>
          <w:sz w:val="24"/>
          <w:szCs w:val="24"/>
        </w:rPr>
        <w:t xml:space="preserve"> often induced with fear appeal</w:t>
      </w:r>
      <w:r>
        <w:rPr>
          <w:rFonts w:ascii="Times New Roman" w:hAnsi="Times New Roman" w:cs="Times New Roman"/>
          <w:sz w:val="24"/>
          <w:szCs w:val="24"/>
        </w:rPr>
        <w:t>,</w:t>
      </w:r>
      <w:r w:rsidRPr="002C256D">
        <w:rPr>
          <w:rFonts w:ascii="Times New Roman" w:hAnsi="Times New Roman" w:cs="Times New Roman"/>
          <w:sz w:val="24"/>
          <w:szCs w:val="24"/>
        </w:rPr>
        <w:t xml:space="preserve"> is a common factor that influences the persuasiveness of a message. Studies (e.g., Jin, Zhou &amp; Yu, 2019; Berger &amp; Milkman, 2012) have linked public positive attitudes and behaviours towards an idea to the credibility of a source and fear appeal, with the suggestion that fear appeal is commonly used in health</w:t>
      </w:r>
      <w:r>
        <w:rPr>
          <w:rFonts w:ascii="Times New Roman" w:hAnsi="Times New Roman" w:cs="Times New Roman"/>
          <w:sz w:val="24"/>
          <w:szCs w:val="24"/>
        </w:rPr>
        <w:t>-</w:t>
      </w:r>
      <w:r w:rsidRPr="002C256D">
        <w:rPr>
          <w:rFonts w:ascii="Times New Roman" w:hAnsi="Times New Roman" w:cs="Times New Roman"/>
          <w:sz w:val="24"/>
          <w:szCs w:val="24"/>
        </w:rPr>
        <w:t xml:space="preserve">related messages. </w:t>
      </w:r>
      <w:r>
        <w:rPr>
          <w:rFonts w:ascii="Times New Roman" w:hAnsi="Times New Roman" w:cs="Times New Roman"/>
          <w:sz w:val="24"/>
          <w:szCs w:val="24"/>
        </w:rPr>
        <w:t>For decades, the fear appeal has been used in persuasive messages, most significantly in health-related information</w:t>
      </w:r>
      <w:r w:rsidRPr="002C256D">
        <w:rPr>
          <w:rFonts w:ascii="Times New Roman" w:hAnsi="Times New Roman" w:cs="Times New Roman"/>
          <w:sz w:val="24"/>
          <w:szCs w:val="24"/>
        </w:rPr>
        <w:t xml:space="preserve">. The assumption underpinning fear appeal theory implies that fear can be induced through a potential threat, which </w:t>
      </w:r>
      <w:r>
        <w:rPr>
          <w:rFonts w:ascii="Times New Roman" w:hAnsi="Times New Roman" w:cs="Times New Roman"/>
          <w:sz w:val="24"/>
          <w:szCs w:val="24"/>
        </w:rPr>
        <w:t>propels message recipients to take measures to cope with or escape from the threa</w:t>
      </w:r>
      <w:r w:rsidRPr="002C256D">
        <w:rPr>
          <w:rFonts w:ascii="Times New Roman" w:hAnsi="Times New Roman" w:cs="Times New Roman"/>
          <w:sz w:val="24"/>
          <w:szCs w:val="24"/>
        </w:rPr>
        <w:t xml:space="preserve">t. Thus, it is likely that social media users who often adopt health messages may use fear appeals, although the impact of fear appeals on the credibility of network sites is not well understood (Durban, Connely, Jensen, Adame, Rozzell, Griffith &amp; O'Hair, 2014). </w:t>
      </w:r>
    </w:p>
    <w:p w14:paraId="59B263A2" w14:textId="77777777" w:rsidR="001C1429" w:rsidRPr="002C256D" w:rsidRDefault="001C1429" w:rsidP="001C14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Prior studies </w:t>
      </w:r>
      <w:r w:rsidRPr="002C256D">
        <w:rPr>
          <w:rFonts w:ascii="Times New Roman" w:hAnsi="Times New Roman" w:cs="Times New Roman"/>
          <w:sz w:val="24"/>
          <w:szCs w:val="24"/>
        </w:rPr>
        <w:fldChar w:fldCharType="begin"/>
      </w:r>
      <w:r w:rsidRPr="002C256D">
        <w:rPr>
          <w:rFonts w:ascii="Times New Roman" w:hAnsi="Times New Roman" w:cs="Times New Roman"/>
          <w:sz w:val="24"/>
          <w:szCs w:val="24"/>
        </w:rPr>
        <w:instrText xml:space="preserve"> ADDIN ZOTERO_ITEM CSL_CITATION {"citationID":"XfM02kIt","properties":{"formattedCitation":"(Meulenaer et al., 2015)","plainCitation":"(Meulenaer et al., 2015)","noteIndex":0},"citationItems":[{"id":703,"uris":["http://zotero.org/users/local/uOBRc9MU/items/DTFQ9322"],"uri":["http://zotero.org/users/local/uOBRc9MU/items/DTFQ9322"],"itemData":{"id":703,"type":"article-journal","container-title":"Journal of Advertising","issue":"2","page":"114-125","title":"Have no fear: how individuals \tdiffering in uncertainty avoidance, anxiety, and chance belief process health risk \tmessages","volume":"44","author":[{"family":"Meulenaer","given":"S.D."},{"family":"Pelsmacker","given":"P.D."},{"family":"Dens","given":"N."}],"issued":{"date-parts":[["2015"]]}}}],"schema":"https://github.com/citation-style-language/schema/raw/master/csl-citation.json"} </w:instrText>
      </w:r>
      <w:r w:rsidRPr="002C256D">
        <w:rPr>
          <w:rFonts w:ascii="Times New Roman" w:hAnsi="Times New Roman" w:cs="Times New Roman"/>
          <w:sz w:val="24"/>
          <w:szCs w:val="24"/>
        </w:rPr>
        <w:fldChar w:fldCharType="separate"/>
      </w:r>
      <w:r w:rsidRPr="002C256D">
        <w:rPr>
          <w:rFonts w:ascii="Times New Roman" w:hAnsi="Times New Roman" w:cs="Times New Roman"/>
          <w:sz w:val="24"/>
          <w:szCs w:val="24"/>
        </w:rPr>
        <w:t>(e.g., Meulenaer, Pelsmacker &amp; Dens, 2015)</w:t>
      </w:r>
      <w:r w:rsidRPr="002C256D">
        <w:rPr>
          <w:rFonts w:ascii="Times New Roman" w:hAnsi="Times New Roman" w:cs="Times New Roman"/>
          <w:sz w:val="24"/>
          <w:szCs w:val="24"/>
        </w:rPr>
        <w:fldChar w:fldCharType="end"/>
      </w:r>
      <w:r w:rsidRPr="002C256D">
        <w:rPr>
          <w:rFonts w:ascii="Times New Roman" w:hAnsi="Times New Roman" w:cs="Times New Roman"/>
          <w:sz w:val="24"/>
          <w:szCs w:val="24"/>
        </w:rPr>
        <w:t xml:space="preserve"> have suggested that health information generally uses threat messages and recommendations. Thus, it is likely that social media users who engage in adopting health messages, which </w:t>
      </w:r>
      <w:r>
        <w:rPr>
          <w:rFonts w:ascii="Times New Roman" w:hAnsi="Times New Roman" w:cs="Times New Roman"/>
          <w:sz w:val="24"/>
          <w:szCs w:val="24"/>
        </w:rPr>
        <w:t>are</w:t>
      </w:r>
      <w:r w:rsidRPr="002C256D">
        <w:rPr>
          <w:rFonts w:ascii="Times New Roman" w:hAnsi="Times New Roman" w:cs="Times New Roman"/>
          <w:sz w:val="24"/>
          <w:szCs w:val="24"/>
        </w:rPr>
        <w:t xml:space="preserve"> embedded with fear appeals, may prefer contents that encourage peripheral processing rather than central processing because that would require less message elaboration and could spur more action from message recipients. Perhaps this explains </w:t>
      </w:r>
      <w:r>
        <w:rPr>
          <w:rFonts w:ascii="Times New Roman" w:hAnsi="Times New Roman" w:cs="Times New Roman"/>
          <w:sz w:val="24"/>
          <w:szCs w:val="24"/>
        </w:rPr>
        <w:t>why Twitter users were not only selective of what to retweet, but they also considered such information</w:t>
      </w:r>
      <w:r w:rsidRPr="002C256D">
        <w:rPr>
          <w:rFonts w:ascii="Times New Roman" w:hAnsi="Times New Roman" w:cs="Times New Roman"/>
          <w:sz w:val="24"/>
          <w:szCs w:val="24"/>
        </w:rPr>
        <w:t xml:space="preserve"> valuable and credible before it is adopted </w:t>
      </w:r>
      <w:r w:rsidRPr="002C256D">
        <w:rPr>
          <w:rFonts w:ascii="Times New Roman" w:hAnsi="Times New Roman" w:cs="Times New Roman"/>
          <w:sz w:val="24"/>
          <w:szCs w:val="24"/>
        </w:rPr>
        <w:fldChar w:fldCharType="begin"/>
      </w:r>
      <w:r w:rsidRPr="002C256D">
        <w:rPr>
          <w:rFonts w:ascii="Times New Roman" w:hAnsi="Times New Roman" w:cs="Times New Roman"/>
          <w:sz w:val="24"/>
          <w:szCs w:val="24"/>
        </w:rPr>
        <w:instrText xml:space="preserve"> ADDIN ZOTERO_ITEM CSL_CITATION {"citationID":"1QKaeIDU","properties":{"formattedCitation":"(Kandadai et al., 2016)","plainCitation":"(Kandadai et al., 2016)","noteIndex":0},"citationItems":[{"id":672,"uris":["http://zotero.org/users/local/uOBRc9MU/items/GVRZXPDI"],"uri":["http://zotero.org/users/local/uOBRc9MU/items/GVRZXPDI"],"itemData":{"id":672,"type":"article-journal","container-title":"Journal of Medical Internet Research","DOI":"10.2196/resprot.4203","issue":"2","title":"Measuring health information dissemination and identifying target interest communities on Twitter: methods development and case study of the @SafetyMD network","volume":"5","author":[{"family":"Kandadai","given":"V."},{"family":"Yang","given":"H."},{"family":"Jiang","given":"L."},{"family":"Yang","given":"C."},{"family":"Fleisher","given":"L."},{"family":"Winston","given":"F."}],"issued":{"date-parts":[["2016"]]}}}],"schema":"https://github.com/citation-style-language/schema/raw/master/csl-citation.json"} </w:instrText>
      </w:r>
      <w:r w:rsidRPr="002C256D">
        <w:rPr>
          <w:rFonts w:ascii="Times New Roman" w:hAnsi="Times New Roman" w:cs="Times New Roman"/>
          <w:sz w:val="24"/>
          <w:szCs w:val="24"/>
        </w:rPr>
        <w:fldChar w:fldCharType="separate"/>
      </w:r>
      <w:r w:rsidRPr="002C256D">
        <w:rPr>
          <w:rFonts w:ascii="Times New Roman" w:hAnsi="Times New Roman" w:cs="Times New Roman"/>
          <w:sz w:val="24"/>
          <w:szCs w:val="24"/>
        </w:rPr>
        <w:t>(Kandadai, Yang, Jiang, Yang, Fleisher &amp; Winston, 2016)</w:t>
      </w:r>
      <w:r w:rsidRPr="002C256D">
        <w:rPr>
          <w:rFonts w:ascii="Times New Roman" w:hAnsi="Times New Roman" w:cs="Times New Roman"/>
          <w:sz w:val="24"/>
          <w:szCs w:val="24"/>
        </w:rPr>
        <w:fldChar w:fldCharType="end"/>
      </w:r>
      <w:r w:rsidRPr="002C256D">
        <w:rPr>
          <w:rFonts w:ascii="Times New Roman" w:hAnsi="Times New Roman" w:cs="Times New Roman"/>
          <w:sz w:val="24"/>
          <w:szCs w:val="24"/>
        </w:rPr>
        <w:t xml:space="preserve">. </w:t>
      </w:r>
    </w:p>
    <w:p w14:paraId="2BA51286" w14:textId="77777777" w:rsidR="001C1429" w:rsidRPr="002C256D" w:rsidRDefault="001C1429" w:rsidP="001C14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fldChar w:fldCharType="begin"/>
      </w:r>
      <w:r w:rsidRPr="002C256D">
        <w:rPr>
          <w:rFonts w:ascii="Times New Roman" w:hAnsi="Times New Roman" w:cs="Times New Roman"/>
          <w:sz w:val="24"/>
          <w:szCs w:val="24"/>
        </w:rPr>
        <w:instrText xml:space="preserve"> ADDIN ZOTERO_ITEM CSL_CITATION {"citationID":"ZobIKJDf","properties":{"formattedCitation":"(C. Huo et al., 2018)","plainCitation":"(C. Huo et al., 2018)","dontUpdate":true,"noteIndex":0},"citationItems":[{"id":665,"uris":["http://zotero.org/users/local/uOBRc9MU/items/SWJNTL5I"],"uri":["http://zotero.org/users/local/uOBRc9MU/items/SWJNTL5I"],"itemData":{"id":665,"type":"article-journal","container-title":"Library Hi Tech","issue":"1","page":"129-151","title":"Factors influencing people's health knowledge adoption in social media (The mediating effect of trust and the moderating effect of health threat","volume":"36","author":[{"family":"Huo","given":"C."},{"family":"Zhang","given":"M."},{"family":"Ma","given":"F."}],"issued":{"date-parts":[["2018"]]}}}],"schema":"https://github.com/citation-style-language/schema/raw/master/csl-citation.json"} </w:instrText>
      </w:r>
      <w:r w:rsidRPr="002C256D">
        <w:rPr>
          <w:rFonts w:ascii="Times New Roman" w:hAnsi="Times New Roman" w:cs="Times New Roman"/>
          <w:sz w:val="24"/>
          <w:szCs w:val="24"/>
        </w:rPr>
        <w:fldChar w:fldCharType="separate"/>
      </w:r>
      <w:r w:rsidRPr="002C256D">
        <w:rPr>
          <w:rFonts w:ascii="Times New Roman" w:hAnsi="Times New Roman" w:cs="Times New Roman"/>
          <w:sz w:val="24"/>
          <w:szCs w:val="24"/>
        </w:rPr>
        <w:t>Huo, Zhang and Ma (2018)</w:t>
      </w:r>
      <w:r w:rsidRPr="002C256D">
        <w:rPr>
          <w:rFonts w:ascii="Times New Roman" w:hAnsi="Times New Roman" w:cs="Times New Roman"/>
          <w:sz w:val="24"/>
          <w:szCs w:val="24"/>
        </w:rPr>
        <w:fldChar w:fldCharType="end"/>
      </w:r>
      <w:r w:rsidRPr="002C256D">
        <w:rPr>
          <w:rFonts w:ascii="Times New Roman" w:hAnsi="Times New Roman" w:cs="Times New Roman"/>
          <w:sz w:val="24"/>
          <w:szCs w:val="24"/>
        </w:rPr>
        <w:t xml:space="preserve"> identified possible applications of fear in different models and theories</w:t>
      </w:r>
      <w:r>
        <w:rPr>
          <w:rFonts w:ascii="Times New Roman" w:hAnsi="Times New Roman" w:cs="Times New Roman"/>
          <w:sz w:val="24"/>
          <w:szCs w:val="24"/>
        </w:rPr>
        <w:t>,</w:t>
      </w:r>
      <w:r w:rsidRPr="002C256D">
        <w:rPr>
          <w:rFonts w:ascii="Times New Roman" w:hAnsi="Times New Roman" w:cs="Times New Roman"/>
          <w:sz w:val="24"/>
          <w:szCs w:val="24"/>
        </w:rPr>
        <w:t xml:space="preserve"> including the linear model of fear appeal, the curvilinear model of fear appeal, the health belief model, the parallel process model, the extended parallel process model, and protection motivation theory. The assumption that threat induces fear</w:t>
      </w:r>
      <w:r>
        <w:rPr>
          <w:rFonts w:ascii="Times New Roman" w:hAnsi="Times New Roman" w:cs="Times New Roman"/>
          <w:sz w:val="24"/>
          <w:szCs w:val="24"/>
        </w:rPr>
        <w:t>,</w:t>
      </w:r>
      <w:r w:rsidRPr="002C256D">
        <w:rPr>
          <w:rFonts w:ascii="Times New Roman" w:hAnsi="Times New Roman" w:cs="Times New Roman"/>
          <w:sz w:val="24"/>
          <w:szCs w:val="24"/>
        </w:rPr>
        <w:t xml:space="preserve"> which then motivates message recipients to take measures or accept recommendations</w:t>
      </w:r>
      <w:r>
        <w:rPr>
          <w:rFonts w:ascii="Times New Roman" w:hAnsi="Times New Roman" w:cs="Times New Roman"/>
          <w:sz w:val="24"/>
          <w:szCs w:val="24"/>
        </w:rPr>
        <w:t>,</w:t>
      </w:r>
      <w:r w:rsidRPr="002C256D">
        <w:rPr>
          <w:rFonts w:ascii="Times New Roman" w:hAnsi="Times New Roman" w:cs="Times New Roman"/>
          <w:sz w:val="24"/>
          <w:szCs w:val="24"/>
        </w:rPr>
        <w:t xml:space="preserve"> ha</w:t>
      </w:r>
      <w:r>
        <w:rPr>
          <w:rFonts w:ascii="Times New Roman" w:hAnsi="Times New Roman" w:cs="Times New Roman"/>
          <w:sz w:val="24"/>
          <w:szCs w:val="24"/>
        </w:rPr>
        <w:t>s</w:t>
      </w:r>
      <w:r w:rsidRPr="002C256D">
        <w:rPr>
          <w:rFonts w:ascii="Times New Roman" w:hAnsi="Times New Roman" w:cs="Times New Roman"/>
          <w:sz w:val="24"/>
          <w:szCs w:val="24"/>
        </w:rPr>
        <w:t xml:space="preserve"> been tested and supported through different health</w:t>
      </w:r>
      <w:r>
        <w:rPr>
          <w:rFonts w:ascii="Times New Roman" w:hAnsi="Times New Roman" w:cs="Times New Roman"/>
          <w:sz w:val="24"/>
          <w:szCs w:val="24"/>
        </w:rPr>
        <w:t>-</w:t>
      </w:r>
      <w:r w:rsidRPr="002C256D">
        <w:rPr>
          <w:rFonts w:ascii="Times New Roman" w:hAnsi="Times New Roman" w:cs="Times New Roman"/>
          <w:sz w:val="24"/>
          <w:szCs w:val="24"/>
        </w:rPr>
        <w:t>related topics</w:t>
      </w:r>
      <w:r>
        <w:rPr>
          <w:rFonts w:ascii="Times New Roman" w:hAnsi="Times New Roman" w:cs="Times New Roman"/>
          <w:sz w:val="24"/>
          <w:szCs w:val="24"/>
        </w:rPr>
        <w:t>,</w:t>
      </w:r>
      <w:r w:rsidRPr="002C256D">
        <w:rPr>
          <w:rFonts w:ascii="Times New Roman" w:hAnsi="Times New Roman" w:cs="Times New Roman"/>
          <w:sz w:val="24"/>
          <w:szCs w:val="24"/>
        </w:rPr>
        <w:t xml:space="preserve"> including anti-smoking, anti-substance abuse, HIV/AIDS prevention, </w:t>
      </w:r>
      <w:r>
        <w:rPr>
          <w:rFonts w:ascii="Times New Roman" w:hAnsi="Times New Roman" w:cs="Times New Roman"/>
          <w:sz w:val="24"/>
          <w:szCs w:val="24"/>
        </w:rPr>
        <w:t xml:space="preserve">and </w:t>
      </w:r>
      <w:r w:rsidRPr="002C256D">
        <w:rPr>
          <w:rFonts w:ascii="Times New Roman" w:hAnsi="Times New Roman" w:cs="Times New Roman"/>
          <w:sz w:val="24"/>
          <w:szCs w:val="24"/>
        </w:rPr>
        <w:t>television health news, among others. Boss et al</w:t>
      </w:r>
      <w:r>
        <w:rPr>
          <w:rFonts w:ascii="Times New Roman" w:hAnsi="Times New Roman" w:cs="Times New Roman"/>
          <w:sz w:val="24"/>
          <w:szCs w:val="24"/>
        </w:rPr>
        <w:t>.</w:t>
      </w:r>
      <w:r w:rsidRPr="002C256D">
        <w:rPr>
          <w:rFonts w:ascii="Times New Roman" w:hAnsi="Times New Roman" w:cs="Times New Roman"/>
          <w:sz w:val="24"/>
          <w:szCs w:val="24"/>
        </w:rPr>
        <w:t xml:space="preserve"> (2015)</w:t>
      </w:r>
      <w:r>
        <w:rPr>
          <w:rFonts w:ascii="Times New Roman" w:hAnsi="Times New Roman" w:cs="Times New Roman"/>
          <w:sz w:val="24"/>
          <w:szCs w:val="24"/>
        </w:rPr>
        <w:t>,</w:t>
      </w:r>
      <w:r w:rsidRPr="002C256D">
        <w:rPr>
          <w:rFonts w:ascii="Times New Roman" w:hAnsi="Times New Roman" w:cs="Times New Roman"/>
          <w:sz w:val="24"/>
          <w:szCs w:val="24"/>
        </w:rPr>
        <w:t xml:space="preserve"> who compared the curvilinear model of fear and the Protection Motivation Theory (PMT)</w:t>
      </w:r>
      <w:r>
        <w:rPr>
          <w:rFonts w:ascii="Times New Roman" w:hAnsi="Times New Roman" w:cs="Times New Roman"/>
          <w:sz w:val="24"/>
          <w:szCs w:val="24"/>
        </w:rPr>
        <w:t>,</w:t>
      </w:r>
      <w:r w:rsidRPr="002C256D">
        <w:rPr>
          <w:rFonts w:ascii="Times New Roman" w:hAnsi="Times New Roman" w:cs="Times New Roman"/>
          <w:sz w:val="24"/>
          <w:szCs w:val="24"/>
        </w:rPr>
        <w:t xml:space="preserve"> said the former suggests that people when exposed to fear, will avoid potential threat</w:t>
      </w:r>
      <w:r>
        <w:rPr>
          <w:rFonts w:ascii="Times New Roman" w:hAnsi="Times New Roman" w:cs="Times New Roman"/>
          <w:sz w:val="24"/>
          <w:szCs w:val="24"/>
        </w:rPr>
        <w:t>s</w:t>
      </w:r>
      <w:r w:rsidRPr="002C256D">
        <w:rPr>
          <w:rFonts w:ascii="Times New Roman" w:hAnsi="Times New Roman" w:cs="Times New Roman"/>
          <w:sz w:val="24"/>
          <w:szCs w:val="24"/>
        </w:rPr>
        <w:t xml:space="preserve"> if they think the </w:t>
      </w:r>
      <w:r>
        <w:rPr>
          <w:rFonts w:ascii="Times New Roman" w:hAnsi="Times New Roman" w:cs="Times New Roman"/>
          <w:sz w:val="24"/>
          <w:szCs w:val="24"/>
        </w:rPr>
        <w:t>danger</w:t>
      </w:r>
      <w:r w:rsidRPr="002C256D">
        <w:rPr>
          <w:rFonts w:ascii="Times New Roman" w:hAnsi="Times New Roman" w:cs="Times New Roman"/>
          <w:sz w:val="24"/>
          <w:szCs w:val="24"/>
        </w:rPr>
        <w:t xml:space="preserve"> exceeds their efficiency, while the latter holds that individuals will take measures to protect themselves as long as they perceive a potential threat.  </w:t>
      </w:r>
    </w:p>
    <w:p w14:paraId="76C45BE5"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 xml:space="preserve">Therefore, in the context of this paper, "perceived risks" are defined as the concerns such as mental intangibility, privacy risk, social risk and emotionality associated with the adoption of COVID-19 messages on social media. That is, when an individual has reservations about sharing health-related posts on social media, there are chances that they would avoid using such platforms, leading to inactive participation in online health information. From the foregoing reviews of various manifestations of risks in relation </w:t>
      </w:r>
      <w:r>
        <w:rPr>
          <w:rFonts w:ascii="Times New Roman" w:hAnsi="Times New Roman" w:cs="Times New Roman"/>
          <w:sz w:val="24"/>
          <w:szCs w:val="24"/>
        </w:rPr>
        <w:t xml:space="preserve">to </w:t>
      </w:r>
      <w:r w:rsidRPr="002C256D">
        <w:rPr>
          <w:rFonts w:ascii="Times New Roman" w:hAnsi="Times New Roman" w:cs="Times New Roman"/>
          <w:sz w:val="24"/>
          <w:szCs w:val="24"/>
        </w:rPr>
        <w:t>COVID-19 message adoption, it is therefore hypothesised that:</w:t>
      </w:r>
    </w:p>
    <w:p w14:paraId="66064964" w14:textId="77777777" w:rsidR="001C1429" w:rsidRPr="002C256D" w:rsidRDefault="001C1429" w:rsidP="001C1429">
      <w:pPr>
        <w:spacing w:after="0" w:line="360" w:lineRule="auto"/>
        <w:ind w:left="720"/>
        <w:jc w:val="both"/>
        <w:rPr>
          <w:rFonts w:ascii="Times New Roman" w:hAnsi="Times New Roman" w:cs="Times New Roman"/>
          <w:i/>
          <w:sz w:val="24"/>
          <w:szCs w:val="24"/>
        </w:rPr>
      </w:pPr>
      <w:r w:rsidRPr="002C256D">
        <w:rPr>
          <w:rFonts w:ascii="Times New Roman" w:hAnsi="Times New Roman" w:cs="Times New Roman"/>
          <w:i/>
          <w:sz w:val="24"/>
          <w:szCs w:val="24"/>
        </w:rPr>
        <w:t xml:space="preserve">Perceived risks had </w:t>
      </w:r>
      <w:r>
        <w:rPr>
          <w:rFonts w:ascii="Times New Roman" w:hAnsi="Times New Roman" w:cs="Times New Roman"/>
          <w:i/>
          <w:sz w:val="24"/>
          <w:szCs w:val="24"/>
        </w:rPr>
        <w:t xml:space="preserve">a </w:t>
      </w:r>
      <w:r w:rsidRPr="002C256D">
        <w:rPr>
          <w:rFonts w:ascii="Times New Roman" w:hAnsi="Times New Roman" w:cs="Times New Roman"/>
          <w:i/>
          <w:sz w:val="24"/>
          <w:szCs w:val="24"/>
        </w:rPr>
        <w:t>significant and direct influence on the adoption of COVID-19 preventive messages on social media</w:t>
      </w:r>
      <w:r>
        <w:rPr>
          <w:rFonts w:ascii="Times New Roman" w:hAnsi="Times New Roman" w:cs="Times New Roman"/>
          <w:i/>
          <w:sz w:val="24"/>
          <w:szCs w:val="24"/>
        </w:rPr>
        <w:t>.</w:t>
      </w:r>
    </w:p>
    <w:p w14:paraId="1A3A5C12" w14:textId="77777777" w:rsidR="001C1429" w:rsidRPr="002C256D" w:rsidRDefault="001C1429" w:rsidP="001C1429">
      <w:pPr>
        <w:spacing w:after="0" w:line="360" w:lineRule="auto"/>
        <w:jc w:val="both"/>
        <w:rPr>
          <w:rFonts w:ascii="Times New Roman" w:hAnsi="Times New Roman" w:cs="Times New Roman"/>
          <w:i/>
          <w:sz w:val="24"/>
          <w:szCs w:val="24"/>
        </w:rPr>
      </w:pPr>
      <w:r w:rsidRPr="002C256D">
        <w:rPr>
          <w:rFonts w:ascii="Times New Roman" w:hAnsi="Times New Roman" w:cs="Times New Roman"/>
          <w:i/>
          <w:noProof/>
          <w:sz w:val="24"/>
          <w:szCs w:val="24"/>
        </w:rPr>
        <mc:AlternateContent>
          <mc:Choice Requires="wpg">
            <w:drawing>
              <wp:anchor distT="0" distB="0" distL="114300" distR="114300" simplePos="0" relativeHeight="251660288" behindDoc="0" locked="0" layoutInCell="1" allowOverlap="1" wp14:anchorId="5E49683B" wp14:editId="41309632">
                <wp:simplePos x="0" y="0"/>
                <wp:positionH relativeFrom="column">
                  <wp:posOffset>0</wp:posOffset>
                </wp:positionH>
                <wp:positionV relativeFrom="paragraph">
                  <wp:posOffset>254264</wp:posOffset>
                </wp:positionV>
                <wp:extent cx="4624070" cy="2336165"/>
                <wp:effectExtent l="0" t="0" r="24130" b="260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4070" cy="2336165"/>
                          <a:chOff x="1440" y="9231"/>
                          <a:chExt cx="7282" cy="3679"/>
                        </a:xfrm>
                      </wpg:grpSpPr>
                      <wps:wsp>
                        <wps:cNvPr id="6" name="Rectangle 11"/>
                        <wps:cNvSpPr>
                          <a:spLocks noChangeArrowheads="1"/>
                        </wps:cNvSpPr>
                        <wps:spPr bwMode="auto">
                          <a:xfrm rot="5400000">
                            <a:off x="3252" y="9717"/>
                            <a:ext cx="3679" cy="2707"/>
                          </a:xfrm>
                          <a:prstGeom prst="rect">
                            <a:avLst/>
                          </a:prstGeom>
                          <a:solidFill>
                            <a:schemeClr val="lt1">
                              <a:lumMod val="100000"/>
                              <a:lumOff val="0"/>
                            </a:schemeClr>
                          </a:solidFill>
                          <a:ln w="254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7" name="Rectangle 1"/>
                        <wps:cNvSpPr>
                          <a:spLocks noChangeArrowheads="1"/>
                        </wps:cNvSpPr>
                        <wps:spPr bwMode="auto">
                          <a:xfrm>
                            <a:off x="1440" y="9716"/>
                            <a:ext cx="1118" cy="2705"/>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17B22F19" w14:textId="77777777" w:rsidR="001C1429" w:rsidRPr="00203EEB" w:rsidRDefault="001C1429" w:rsidP="001C1429">
                              <w:pPr>
                                <w:jc w:val="center"/>
                                <w:rPr>
                                  <w:rFonts w:ascii="Times New Roman" w:hAnsi="Times New Roman" w:cs="Times New Roman"/>
                                  <w:sz w:val="24"/>
                                  <w:szCs w:val="32"/>
                                </w:rPr>
                              </w:pPr>
                              <w:r w:rsidRPr="00203EEB">
                                <w:rPr>
                                  <w:rFonts w:ascii="Times New Roman" w:hAnsi="Times New Roman" w:cs="Times New Roman"/>
                                  <w:sz w:val="24"/>
                                  <w:szCs w:val="32"/>
                                </w:rPr>
                                <w:t>PERCEIVED RISKS</w:t>
                              </w:r>
                            </w:p>
                          </w:txbxContent>
                        </wps:txbx>
                        <wps:bodyPr rot="0" vert="vert270" wrap="square" lIns="91440" tIns="45720" rIns="91440" bIns="45720" anchor="ctr" anchorCtr="0" upright="1">
                          <a:noAutofit/>
                        </wps:bodyPr>
                      </wps:wsp>
                      <wps:wsp>
                        <wps:cNvPr id="8" name="Rectangle 2"/>
                        <wps:cNvSpPr>
                          <a:spLocks noChangeArrowheads="1"/>
                        </wps:cNvSpPr>
                        <wps:spPr bwMode="auto">
                          <a:xfrm rot="5400000">
                            <a:off x="4798" y="8580"/>
                            <a:ext cx="581" cy="2462"/>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18797DF2" w14:textId="77777777" w:rsidR="001C1429" w:rsidRPr="00F96B2F" w:rsidRDefault="001C1429" w:rsidP="001C1429">
                              <w:pPr>
                                <w:jc w:val="center"/>
                                <w:rPr>
                                  <w:rFonts w:ascii="Times New Roman" w:hAnsi="Times New Roman" w:cs="Times New Roman"/>
                                  <w:sz w:val="24"/>
                                  <w:szCs w:val="24"/>
                                </w:rPr>
                              </w:pPr>
                              <w:r w:rsidRPr="00F96B2F">
                                <w:rPr>
                                  <w:rFonts w:ascii="Times New Roman" w:hAnsi="Times New Roman" w:cs="Times New Roman"/>
                                  <w:sz w:val="24"/>
                                  <w:szCs w:val="24"/>
                                </w:rPr>
                                <w:t>Emotionality</w:t>
                              </w:r>
                            </w:p>
                          </w:txbxContent>
                        </wps:txbx>
                        <wps:bodyPr rot="0" vert="horz" wrap="square" lIns="91440" tIns="45720" rIns="91440" bIns="45720" anchor="ctr" anchorCtr="0" upright="1">
                          <a:noAutofit/>
                        </wps:bodyPr>
                      </wps:wsp>
                      <wps:wsp>
                        <wps:cNvPr id="9" name="Rectangle 3"/>
                        <wps:cNvSpPr>
                          <a:spLocks noChangeArrowheads="1"/>
                        </wps:cNvSpPr>
                        <wps:spPr bwMode="auto">
                          <a:xfrm rot="5400000">
                            <a:off x="4785" y="9414"/>
                            <a:ext cx="582" cy="2461"/>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6C894A81" w14:textId="77777777" w:rsidR="001C1429" w:rsidRPr="00F96B2F" w:rsidRDefault="001C1429" w:rsidP="001C1429">
                              <w:pPr>
                                <w:jc w:val="center"/>
                                <w:rPr>
                                  <w:rFonts w:ascii="Times New Roman" w:hAnsi="Times New Roman" w:cs="Times New Roman"/>
                                </w:rPr>
                              </w:pPr>
                              <w:r w:rsidRPr="00F96B2F">
                                <w:rPr>
                                  <w:rFonts w:ascii="Times New Roman" w:hAnsi="Times New Roman" w:cs="Times New Roman"/>
                                </w:rPr>
                                <w:t>Mental Intangibility</w:t>
                              </w:r>
                            </w:p>
                          </w:txbxContent>
                        </wps:txbx>
                        <wps:bodyPr rot="0" vert="horz" wrap="square" lIns="91440" tIns="45720" rIns="91440" bIns="45720" anchor="ctr" anchorCtr="0" upright="1">
                          <a:noAutofit/>
                        </wps:bodyPr>
                      </wps:wsp>
                      <wps:wsp>
                        <wps:cNvPr id="10" name="Rectangle 4"/>
                        <wps:cNvSpPr>
                          <a:spLocks noChangeArrowheads="1"/>
                        </wps:cNvSpPr>
                        <wps:spPr bwMode="auto">
                          <a:xfrm rot="5400000">
                            <a:off x="4772" y="10271"/>
                            <a:ext cx="582" cy="2461"/>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0C5AB308" w14:textId="77777777" w:rsidR="001C1429" w:rsidRPr="00F96B2F" w:rsidRDefault="001C1429" w:rsidP="001C1429">
                              <w:pPr>
                                <w:jc w:val="center"/>
                                <w:rPr>
                                  <w:rFonts w:ascii="Times New Roman" w:hAnsi="Times New Roman" w:cs="Times New Roman"/>
                                  <w:sz w:val="24"/>
                                  <w:szCs w:val="24"/>
                                </w:rPr>
                              </w:pPr>
                              <w:r w:rsidRPr="00F96B2F">
                                <w:rPr>
                                  <w:rFonts w:ascii="Times New Roman" w:hAnsi="Times New Roman" w:cs="Times New Roman"/>
                                  <w:sz w:val="24"/>
                                  <w:szCs w:val="24"/>
                                </w:rPr>
                                <w:t>Privacy Risk</w:t>
                              </w:r>
                            </w:p>
                          </w:txbxContent>
                        </wps:txbx>
                        <wps:bodyPr rot="0" vert="horz" wrap="square" lIns="91440" tIns="45720" rIns="91440" bIns="45720" anchor="ctr" anchorCtr="0" upright="1">
                          <a:noAutofit/>
                        </wps:bodyPr>
                      </wps:wsp>
                      <wps:wsp>
                        <wps:cNvPr id="11" name="Rectangle 5"/>
                        <wps:cNvSpPr>
                          <a:spLocks noChangeArrowheads="1"/>
                        </wps:cNvSpPr>
                        <wps:spPr bwMode="auto">
                          <a:xfrm rot="5400000">
                            <a:off x="4745" y="11140"/>
                            <a:ext cx="581" cy="2461"/>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368CB00F" w14:textId="77777777" w:rsidR="001C1429" w:rsidRPr="00F96B2F" w:rsidRDefault="001C1429" w:rsidP="001C1429">
                              <w:pPr>
                                <w:jc w:val="center"/>
                                <w:rPr>
                                  <w:rFonts w:ascii="Times New Roman" w:hAnsi="Times New Roman" w:cs="Times New Roman"/>
                                  <w:sz w:val="24"/>
                                  <w:szCs w:val="24"/>
                                </w:rPr>
                              </w:pPr>
                              <w:r w:rsidRPr="00F96B2F">
                                <w:rPr>
                                  <w:rFonts w:ascii="Times New Roman" w:hAnsi="Times New Roman" w:cs="Times New Roman"/>
                                  <w:sz w:val="24"/>
                                  <w:szCs w:val="24"/>
                                </w:rPr>
                                <w:t>Social Risk</w:t>
                              </w:r>
                            </w:p>
                          </w:txbxContent>
                        </wps:txbx>
                        <wps:bodyPr rot="0" vert="horz" wrap="square" lIns="91440" tIns="45720" rIns="91440" bIns="45720" anchor="ctr" anchorCtr="0" upright="1">
                          <a:noAutofit/>
                        </wps:bodyPr>
                      </wps:wsp>
                      <wps:wsp>
                        <wps:cNvPr id="12" name="Rectangle 6"/>
                        <wps:cNvSpPr>
                          <a:spLocks noChangeArrowheads="1"/>
                        </wps:cNvSpPr>
                        <wps:spPr bwMode="auto">
                          <a:xfrm>
                            <a:off x="7604" y="9694"/>
                            <a:ext cx="1118" cy="2749"/>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2CD32E89" w14:textId="77777777" w:rsidR="001C1429" w:rsidRPr="00203EEB" w:rsidRDefault="001C1429" w:rsidP="001C1429">
                              <w:pPr>
                                <w:jc w:val="center"/>
                                <w:rPr>
                                  <w:rFonts w:ascii="Times New Roman" w:hAnsi="Times New Roman" w:cs="Times New Roman"/>
                                  <w:sz w:val="24"/>
                                  <w:szCs w:val="32"/>
                                </w:rPr>
                              </w:pPr>
                              <w:r w:rsidRPr="00203EEB">
                                <w:rPr>
                                  <w:rFonts w:ascii="Times New Roman" w:hAnsi="Times New Roman" w:cs="Times New Roman"/>
                                  <w:sz w:val="24"/>
                                  <w:szCs w:val="32"/>
                                </w:rPr>
                                <w:t>MESSAGE ADOPTION</w:t>
                              </w:r>
                            </w:p>
                          </w:txbxContent>
                        </wps:txbx>
                        <wps:bodyPr rot="0" vert="vert270" wrap="square" lIns="91440" tIns="45720" rIns="91440" bIns="45720" anchor="ctr" anchorCtr="0" upright="1">
                          <a:noAutofit/>
                        </wps:bodyPr>
                      </wps:wsp>
                      <wps:wsp>
                        <wps:cNvPr id="13" name="Right Arrow 9"/>
                        <wps:cNvSpPr>
                          <a:spLocks noChangeArrowheads="1"/>
                        </wps:cNvSpPr>
                        <wps:spPr bwMode="auto">
                          <a:xfrm>
                            <a:off x="2598" y="10874"/>
                            <a:ext cx="1145" cy="401"/>
                          </a:xfrm>
                          <a:prstGeom prst="rightArrow">
                            <a:avLst>
                              <a:gd name="adj1" fmla="val 50000"/>
                              <a:gd name="adj2" fmla="val 59764"/>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4" name="Right Arrow 12"/>
                        <wps:cNvSpPr>
                          <a:spLocks noChangeArrowheads="1"/>
                        </wps:cNvSpPr>
                        <wps:spPr bwMode="auto">
                          <a:xfrm>
                            <a:off x="6472" y="10874"/>
                            <a:ext cx="1105" cy="401"/>
                          </a:xfrm>
                          <a:prstGeom prst="rightArrow">
                            <a:avLst>
                              <a:gd name="adj1" fmla="val 50000"/>
                              <a:gd name="adj2" fmla="val 5975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9683B" id="Group 5" o:spid="_x0000_s1026" style="position:absolute;left:0;text-align:left;margin-left:0;margin-top:20pt;width:364.1pt;height:183.95pt;z-index:251660288" coordorigin="1440,9231" coordsize="7282,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">
                <v:rect id="Rectangle 11" o:spid="_x0000_s1027" style="position:absolute;left:3252;top:9717;width:3679;height:27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" fillcolor="white [3201]" strokecolor="#4ea72e [3209]" strokeweight="2pt"/>
                <v:rect id="Rectangle 1" o:spid="_x0000_s1028" style="position:absolute;left:1440;top:9716;width:1118;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" fillcolor="white [3201]" strokecolor="#4ea72e [3209]" strokeweight="2pt">
                  <v:textbox style="layout-flow:vertical;mso-layout-flow-alt:bottom-to-top">
                    <w:txbxContent>
                      <w:p w14:paraId="17B22F19" w14:textId="77777777" w:rsidR="001C1429" w:rsidRPr="00203EEB" w:rsidRDefault="001C1429" w:rsidP="001C1429">
                        <w:pPr>
                          <w:jc w:val="center"/>
                          <w:rPr>
                            <w:rFonts w:ascii="Times New Roman" w:hAnsi="Times New Roman" w:cs="Times New Roman"/>
                            <w:sz w:val="24"/>
                            <w:szCs w:val="32"/>
                          </w:rPr>
                        </w:pPr>
                        <w:r w:rsidRPr="00203EEB">
                          <w:rPr>
                            <w:rFonts w:ascii="Times New Roman" w:hAnsi="Times New Roman" w:cs="Times New Roman"/>
                            <w:sz w:val="24"/>
                            <w:szCs w:val="32"/>
                          </w:rPr>
                          <w:t>PERCEIVED RISKS</w:t>
                        </w:r>
                      </w:p>
                    </w:txbxContent>
                  </v:textbox>
                </v:rect>
                <v:rect id="Rectangle 2" o:spid="_x0000_s1029" style="position:absolute;left:4798;top:8580;width:581;height:24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" fillcolor="white [3201]" strokecolor="#4ea72e [3209]" strokeweight="2pt">
                  <v:textbox>
                    <w:txbxContent>
                      <w:p w14:paraId="18797DF2" w14:textId="77777777" w:rsidR="001C1429" w:rsidRPr="00F96B2F" w:rsidRDefault="001C1429" w:rsidP="001C1429">
                        <w:pPr>
                          <w:jc w:val="center"/>
                          <w:rPr>
                            <w:rFonts w:ascii="Times New Roman" w:hAnsi="Times New Roman" w:cs="Times New Roman"/>
                            <w:sz w:val="24"/>
                            <w:szCs w:val="24"/>
                          </w:rPr>
                        </w:pPr>
                        <w:r w:rsidRPr="00F96B2F">
                          <w:rPr>
                            <w:rFonts w:ascii="Times New Roman" w:hAnsi="Times New Roman" w:cs="Times New Roman"/>
                            <w:sz w:val="24"/>
                            <w:szCs w:val="24"/>
                          </w:rPr>
                          <w:t>Emotionality</w:t>
                        </w:r>
                      </w:p>
                    </w:txbxContent>
                  </v:textbox>
                </v:rect>
                <v:rect id="Rectangle 3" o:spid="_x0000_s1030" style="position:absolute;left:4785;top:9414;width:582;height:2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" fillcolor="white [3201]" strokecolor="#4ea72e [3209]" strokeweight="2pt">
                  <v:textbox>
                    <w:txbxContent>
                      <w:p w14:paraId="6C894A81" w14:textId="77777777" w:rsidR="001C1429" w:rsidRPr="00F96B2F" w:rsidRDefault="001C1429" w:rsidP="001C1429">
                        <w:pPr>
                          <w:jc w:val="center"/>
                          <w:rPr>
                            <w:rFonts w:ascii="Times New Roman" w:hAnsi="Times New Roman" w:cs="Times New Roman"/>
                          </w:rPr>
                        </w:pPr>
                        <w:r w:rsidRPr="00F96B2F">
                          <w:rPr>
                            <w:rFonts w:ascii="Times New Roman" w:hAnsi="Times New Roman" w:cs="Times New Roman"/>
                          </w:rPr>
                          <w:t>Mental Intangibility</w:t>
                        </w:r>
                      </w:p>
                    </w:txbxContent>
                  </v:textbox>
                </v:rect>
                <v:rect id="Rectangle 4" o:spid="_x0000_s1031" style="position:absolute;left:4772;top:10271;width:582;height:2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" fillcolor="white [3201]" strokecolor="#4ea72e [3209]" strokeweight="2pt">
                  <v:textbox>
                    <w:txbxContent>
                      <w:p w14:paraId="0C5AB308" w14:textId="77777777" w:rsidR="001C1429" w:rsidRPr="00F96B2F" w:rsidRDefault="001C1429" w:rsidP="001C1429">
                        <w:pPr>
                          <w:jc w:val="center"/>
                          <w:rPr>
                            <w:rFonts w:ascii="Times New Roman" w:hAnsi="Times New Roman" w:cs="Times New Roman"/>
                            <w:sz w:val="24"/>
                            <w:szCs w:val="24"/>
                          </w:rPr>
                        </w:pPr>
                        <w:r w:rsidRPr="00F96B2F">
                          <w:rPr>
                            <w:rFonts w:ascii="Times New Roman" w:hAnsi="Times New Roman" w:cs="Times New Roman"/>
                            <w:sz w:val="24"/>
                            <w:szCs w:val="24"/>
                          </w:rPr>
                          <w:t>Privacy Risk</w:t>
                        </w:r>
                      </w:p>
                    </w:txbxContent>
                  </v:textbox>
                </v:rect>
                <v:rect id="Rectangle 5" o:spid="_x0000_s1032" style="position:absolute;left:4745;top:11140;width:581;height:2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" fillcolor="white [3201]" strokecolor="#4ea72e [3209]" strokeweight="2pt">
                  <v:textbox>
                    <w:txbxContent>
                      <w:p w14:paraId="368CB00F" w14:textId="77777777" w:rsidR="001C1429" w:rsidRPr="00F96B2F" w:rsidRDefault="001C1429" w:rsidP="001C1429">
                        <w:pPr>
                          <w:jc w:val="center"/>
                          <w:rPr>
                            <w:rFonts w:ascii="Times New Roman" w:hAnsi="Times New Roman" w:cs="Times New Roman"/>
                            <w:sz w:val="24"/>
                            <w:szCs w:val="24"/>
                          </w:rPr>
                        </w:pPr>
                        <w:r w:rsidRPr="00F96B2F">
                          <w:rPr>
                            <w:rFonts w:ascii="Times New Roman" w:hAnsi="Times New Roman" w:cs="Times New Roman"/>
                            <w:sz w:val="24"/>
                            <w:szCs w:val="24"/>
                          </w:rPr>
                          <w:t>Social Risk</w:t>
                        </w:r>
                      </w:p>
                    </w:txbxContent>
                  </v:textbox>
                </v:rect>
                <v:rect id="Rectangle 6" o:spid="_x0000_s1033" style="position:absolute;left:7604;top:9694;width:1118;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" fillcolor="white [3201]" strokecolor="#4ea72e [3209]" strokeweight="2pt">
                  <v:textbox style="layout-flow:vertical;mso-layout-flow-alt:bottom-to-top">
                    <w:txbxContent>
                      <w:p w14:paraId="2CD32E89" w14:textId="77777777" w:rsidR="001C1429" w:rsidRPr="00203EEB" w:rsidRDefault="001C1429" w:rsidP="001C1429">
                        <w:pPr>
                          <w:jc w:val="center"/>
                          <w:rPr>
                            <w:rFonts w:ascii="Times New Roman" w:hAnsi="Times New Roman" w:cs="Times New Roman"/>
                            <w:sz w:val="24"/>
                            <w:szCs w:val="32"/>
                          </w:rPr>
                        </w:pPr>
                        <w:r w:rsidRPr="00203EEB">
                          <w:rPr>
                            <w:rFonts w:ascii="Times New Roman" w:hAnsi="Times New Roman" w:cs="Times New Roman"/>
                            <w:sz w:val="24"/>
                            <w:szCs w:val="32"/>
                          </w:rPr>
                          <w:t>MESSAGE ADOPTION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4" type="#_x0000_t13" style="position:absolute;left:2598;top:10874;width:1145;height: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" adj="17079" fillcolor="#156082 [3204]" strokecolor="#0a2f40 [1604]" strokeweight="2pt"/>
                <v:shape id="Right Arrow 12" o:spid="_x0000_s1035" type="#_x0000_t13" style="position:absolute;left:6472;top:10874;width:1105;height: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" adj="16916" fillcolor="#156082 [3204]" strokecolor="#0a2f40 [1604]" strokeweight="2pt"/>
              </v:group>
            </w:pict>
          </mc:Fallback>
        </mc:AlternateContent>
      </w:r>
    </w:p>
    <w:p w14:paraId="4BEAD0BE" w14:textId="77777777" w:rsidR="001C1429" w:rsidRPr="002C256D" w:rsidRDefault="001C1429" w:rsidP="001C1429"/>
    <w:p w14:paraId="0A56D754" w14:textId="77777777" w:rsidR="001C1429" w:rsidRPr="002C256D" w:rsidRDefault="001C1429" w:rsidP="001C1429">
      <w:pPr>
        <w:spacing w:after="0" w:line="240" w:lineRule="auto"/>
        <w:jc w:val="both"/>
        <w:rPr>
          <w:rFonts w:ascii="Times New Roman" w:hAnsi="Times New Roman" w:cs="Times New Roman"/>
          <w:sz w:val="24"/>
          <w:szCs w:val="24"/>
        </w:rPr>
      </w:pPr>
    </w:p>
    <w:p w14:paraId="408F5DE0" w14:textId="77777777" w:rsidR="001C1429" w:rsidRPr="002C256D" w:rsidRDefault="001C1429" w:rsidP="001C1429">
      <w:pPr>
        <w:spacing w:after="0" w:line="240" w:lineRule="auto"/>
        <w:jc w:val="both"/>
        <w:rPr>
          <w:rFonts w:ascii="Times New Roman" w:hAnsi="Times New Roman" w:cs="Times New Roman"/>
          <w:sz w:val="24"/>
          <w:szCs w:val="24"/>
        </w:rPr>
      </w:pPr>
    </w:p>
    <w:p w14:paraId="5711223B" w14:textId="77777777" w:rsidR="001C1429" w:rsidRPr="002C256D" w:rsidRDefault="001C1429" w:rsidP="001C1429">
      <w:pPr>
        <w:spacing w:after="0" w:line="240" w:lineRule="auto"/>
        <w:jc w:val="both"/>
        <w:rPr>
          <w:rFonts w:ascii="Times New Roman" w:hAnsi="Times New Roman" w:cs="Times New Roman"/>
          <w:sz w:val="24"/>
          <w:szCs w:val="24"/>
        </w:rPr>
      </w:pPr>
    </w:p>
    <w:p w14:paraId="475B12B1" w14:textId="77777777" w:rsidR="001C1429" w:rsidRPr="002C256D" w:rsidRDefault="001C1429" w:rsidP="001C1429">
      <w:pPr>
        <w:spacing w:after="0" w:line="240" w:lineRule="auto"/>
        <w:jc w:val="both"/>
        <w:rPr>
          <w:rFonts w:ascii="Times New Roman" w:hAnsi="Times New Roman" w:cs="Times New Roman"/>
          <w:sz w:val="24"/>
          <w:szCs w:val="24"/>
        </w:rPr>
      </w:pPr>
    </w:p>
    <w:p w14:paraId="0BE8E14D" w14:textId="77777777" w:rsidR="001C1429" w:rsidRPr="002C256D" w:rsidRDefault="001C1429" w:rsidP="001C1429">
      <w:pPr>
        <w:spacing w:after="0" w:line="240" w:lineRule="auto"/>
        <w:jc w:val="both"/>
        <w:rPr>
          <w:rFonts w:ascii="Times New Roman" w:hAnsi="Times New Roman" w:cs="Times New Roman"/>
          <w:sz w:val="24"/>
          <w:szCs w:val="24"/>
        </w:rPr>
      </w:pPr>
    </w:p>
    <w:p w14:paraId="00180804" w14:textId="77777777" w:rsidR="001C1429" w:rsidRPr="002C256D" w:rsidRDefault="001C1429" w:rsidP="001C1429">
      <w:pPr>
        <w:spacing w:after="0" w:line="240" w:lineRule="auto"/>
        <w:jc w:val="both"/>
        <w:rPr>
          <w:rFonts w:ascii="Times New Roman" w:hAnsi="Times New Roman" w:cs="Times New Roman"/>
          <w:sz w:val="24"/>
          <w:szCs w:val="24"/>
        </w:rPr>
      </w:pPr>
    </w:p>
    <w:p w14:paraId="34F8280B" w14:textId="77777777" w:rsidR="001C1429" w:rsidRPr="002C256D" w:rsidRDefault="001C1429" w:rsidP="001C1429">
      <w:pPr>
        <w:spacing w:after="0" w:line="240" w:lineRule="auto"/>
        <w:jc w:val="both"/>
        <w:rPr>
          <w:rFonts w:ascii="Times New Roman" w:hAnsi="Times New Roman" w:cs="Times New Roman"/>
          <w:sz w:val="24"/>
          <w:szCs w:val="24"/>
        </w:rPr>
      </w:pPr>
    </w:p>
    <w:p w14:paraId="2F24F661" w14:textId="77777777" w:rsidR="001C1429" w:rsidRPr="002C256D" w:rsidRDefault="001C1429" w:rsidP="001C1429">
      <w:pPr>
        <w:spacing w:after="0" w:line="240" w:lineRule="auto"/>
        <w:jc w:val="both"/>
        <w:rPr>
          <w:rFonts w:ascii="Times New Roman" w:hAnsi="Times New Roman" w:cs="Times New Roman"/>
          <w:sz w:val="24"/>
          <w:szCs w:val="24"/>
        </w:rPr>
      </w:pPr>
    </w:p>
    <w:p w14:paraId="380CBA2F" w14:textId="77777777" w:rsidR="001C1429" w:rsidRPr="002C256D" w:rsidRDefault="001C1429" w:rsidP="001C1429">
      <w:pPr>
        <w:spacing w:after="0" w:line="240" w:lineRule="auto"/>
        <w:jc w:val="both"/>
        <w:rPr>
          <w:rFonts w:ascii="Times New Roman" w:hAnsi="Times New Roman" w:cs="Times New Roman"/>
          <w:sz w:val="24"/>
          <w:szCs w:val="24"/>
        </w:rPr>
      </w:pPr>
    </w:p>
    <w:p w14:paraId="5B4F79D6" w14:textId="77777777" w:rsidR="001C1429" w:rsidRPr="002C256D" w:rsidRDefault="001C1429" w:rsidP="001C1429">
      <w:pPr>
        <w:spacing w:after="0" w:line="240" w:lineRule="auto"/>
        <w:jc w:val="both"/>
        <w:rPr>
          <w:rFonts w:ascii="Times New Roman" w:hAnsi="Times New Roman" w:cs="Times New Roman"/>
          <w:sz w:val="24"/>
          <w:szCs w:val="24"/>
        </w:rPr>
      </w:pPr>
    </w:p>
    <w:p w14:paraId="1301DBA4" w14:textId="77777777" w:rsidR="001C1429" w:rsidRPr="002C256D" w:rsidRDefault="001C1429" w:rsidP="001C1429">
      <w:pPr>
        <w:spacing w:after="0" w:line="240" w:lineRule="auto"/>
        <w:jc w:val="both"/>
        <w:rPr>
          <w:rFonts w:ascii="Times New Roman" w:hAnsi="Times New Roman" w:cs="Times New Roman"/>
          <w:sz w:val="24"/>
          <w:szCs w:val="24"/>
        </w:rPr>
      </w:pPr>
    </w:p>
    <w:p w14:paraId="4953CE56" w14:textId="77777777" w:rsidR="001C1429" w:rsidRPr="002C256D" w:rsidRDefault="001C1429" w:rsidP="001C1429">
      <w:pPr>
        <w:spacing w:after="0" w:line="240" w:lineRule="auto"/>
        <w:jc w:val="both"/>
        <w:rPr>
          <w:rFonts w:ascii="Times New Roman" w:hAnsi="Times New Roman" w:cs="Times New Roman"/>
          <w:b/>
          <w:sz w:val="24"/>
          <w:szCs w:val="24"/>
        </w:rPr>
      </w:pPr>
    </w:p>
    <w:p w14:paraId="2F1F9614" w14:textId="77777777" w:rsidR="001C1429" w:rsidRPr="002C256D" w:rsidRDefault="001C1429" w:rsidP="001C1429">
      <w:pPr>
        <w:spacing w:after="0" w:line="240" w:lineRule="auto"/>
        <w:jc w:val="both"/>
        <w:rPr>
          <w:rFonts w:ascii="Times New Roman" w:hAnsi="Times New Roman" w:cs="Times New Roman"/>
          <w:sz w:val="24"/>
          <w:szCs w:val="24"/>
        </w:rPr>
      </w:pPr>
      <w:r w:rsidRPr="002C256D">
        <w:rPr>
          <w:rFonts w:ascii="Times New Roman" w:hAnsi="Times New Roman" w:cs="Times New Roman"/>
          <w:b/>
          <w:sz w:val="24"/>
          <w:szCs w:val="24"/>
        </w:rPr>
        <w:t>Figure 1</w:t>
      </w:r>
      <w:r w:rsidRPr="002C256D">
        <w:rPr>
          <w:rFonts w:ascii="Times New Roman" w:hAnsi="Times New Roman" w:cs="Times New Roman"/>
          <w:i/>
          <w:sz w:val="24"/>
          <w:szCs w:val="24"/>
        </w:rPr>
        <w:t xml:space="preserve">: </w:t>
      </w:r>
      <w:r w:rsidRPr="002C256D">
        <w:rPr>
          <w:rFonts w:ascii="Times New Roman" w:hAnsi="Times New Roman" w:cs="Times New Roman"/>
          <w:sz w:val="24"/>
          <w:szCs w:val="24"/>
        </w:rPr>
        <w:t>Predictors of COVID-19 Preventive Message Adoption Model</w:t>
      </w:r>
    </w:p>
    <w:p w14:paraId="26EF0B1F" w14:textId="77777777" w:rsidR="001C1429" w:rsidRDefault="001C1429" w:rsidP="001C1429">
      <w:pPr>
        <w:autoSpaceDE w:val="0"/>
        <w:autoSpaceDN w:val="0"/>
        <w:adjustRightInd w:val="0"/>
        <w:spacing w:after="0" w:line="360" w:lineRule="auto"/>
        <w:jc w:val="both"/>
        <w:rPr>
          <w:rFonts w:ascii="Times New Roman" w:hAnsi="Times New Roman" w:cs="Times New Roman"/>
          <w:b/>
          <w:sz w:val="24"/>
          <w:szCs w:val="24"/>
        </w:rPr>
      </w:pPr>
    </w:p>
    <w:p w14:paraId="3B8A7C9A"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Theoretical Framework: Health Belief Model (HBM)</w:t>
      </w:r>
    </w:p>
    <w:p w14:paraId="4ADAFFB4"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To understand predictors of adoption of COVID-19 information, the Health Belief Model (HBM) is adopted in the study to analyse how perceived risks influence the adoption of COVID-19 responses among social media users. According to the model, preventive health behaviour is predicated on individuals' belief systems as well as attitudes</w:t>
      </w:r>
      <w:r>
        <w:rPr>
          <w:rFonts w:ascii="Times New Roman" w:hAnsi="Times New Roman" w:cs="Times New Roman"/>
          <w:sz w:val="24"/>
          <w:szCs w:val="24"/>
        </w:rPr>
        <w:t>,</w:t>
      </w:r>
      <w:r w:rsidRPr="002C256D">
        <w:rPr>
          <w:rFonts w:ascii="Times New Roman" w:hAnsi="Times New Roman" w:cs="Times New Roman"/>
          <w:sz w:val="24"/>
          <w:szCs w:val="24"/>
        </w:rPr>
        <w:t xml:space="preserve"> including perceived benefits, perceived barriers, perceived susceptibility and perceived severity (Hochbaum, 1956). In other words, individuals' perception of the associated benefits or risks of taking certain behaviours</w:t>
      </w:r>
      <w:r>
        <w:rPr>
          <w:rFonts w:ascii="Times New Roman" w:hAnsi="Times New Roman" w:cs="Times New Roman"/>
          <w:sz w:val="24"/>
          <w:szCs w:val="24"/>
        </w:rPr>
        <w:t xml:space="preserve"> and the degree to which they believe they may contract the virus</w:t>
      </w:r>
      <w:r w:rsidRPr="002C256D">
        <w:rPr>
          <w:rFonts w:ascii="Times New Roman" w:hAnsi="Times New Roman" w:cs="Times New Roman"/>
          <w:sz w:val="24"/>
          <w:szCs w:val="24"/>
        </w:rPr>
        <w:t xml:space="preserve"> would influence their decision to observe COVID-19 responses. The model consists of different constructs such as belief system, perceived susceptibility, perceived severity, perceived benefits of taking action</w:t>
      </w:r>
      <w:r>
        <w:rPr>
          <w:rFonts w:ascii="Times New Roman" w:hAnsi="Times New Roman" w:cs="Times New Roman"/>
          <w:sz w:val="24"/>
          <w:szCs w:val="24"/>
        </w:rPr>
        <w:t>, and</w:t>
      </w:r>
      <w:r w:rsidRPr="002C256D">
        <w:rPr>
          <w:rFonts w:ascii="Times New Roman" w:hAnsi="Times New Roman" w:cs="Times New Roman"/>
          <w:sz w:val="24"/>
          <w:szCs w:val="24"/>
        </w:rPr>
        <w:t xml:space="preserve"> barriers to taking action</w:t>
      </w:r>
      <w:r>
        <w:rPr>
          <w:rFonts w:ascii="Times New Roman" w:hAnsi="Times New Roman" w:cs="Times New Roman"/>
          <w:sz w:val="24"/>
          <w:szCs w:val="24"/>
        </w:rPr>
        <w:t>.</w:t>
      </w:r>
    </w:p>
    <w:p w14:paraId="4E907B79"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17DDBE0E"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 xml:space="preserve">While all the constructs have been tested and modified across studies (e.g., </w:t>
      </w:r>
      <w:r w:rsidRPr="002C256D">
        <w:rPr>
          <w:rFonts w:ascii="Times New Roman" w:hAnsi="Times New Roman" w:cs="Times New Roman"/>
          <w:sz w:val="24"/>
          <w:szCs w:val="24"/>
          <w:shd w:val="clear" w:color="auto" w:fill="FFFFFF"/>
        </w:rPr>
        <w:t xml:space="preserve">Anuar, Shah, Gafor, Mahmood &amp; Ghazi, 2020; </w:t>
      </w:r>
      <w:r w:rsidRPr="002C256D">
        <w:rPr>
          <w:rFonts w:ascii="Times New Roman" w:hAnsi="Times New Roman" w:cs="Times New Roman"/>
          <w:sz w:val="24"/>
          <w:szCs w:val="24"/>
        </w:rPr>
        <w:t>Herrmann, Hall &amp; Proietto, 2018) with a view to establishing their usability, the model, however, has been criticised for lacking predictive power while there was no evidence to suggest that perceived severity and perceived susceptibility could accurately determine health behaviours particularly among children and adolescents (Akinfeleye &amp; Ibraheem, 2012). In the context of this study, only perceived risks w</w:t>
      </w:r>
      <w:r>
        <w:rPr>
          <w:rFonts w:ascii="Times New Roman" w:hAnsi="Times New Roman" w:cs="Times New Roman"/>
          <w:sz w:val="24"/>
          <w:szCs w:val="24"/>
        </w:rPr>
        <w:t>ere</w:t>
      </w:r>
      <w:r w:rsidRPr="002C256D">
        <w:rPr>
          <w:rFonts w:ascii="Times New Roman" w:hAnsi="Times New Roman" w:cs="Times New Roman"/>
          <w:sz w:val="24"/>
          <w:szCs w:val="24"/>
        </w:rPr>
        <w:t xml:space="preserve"> considered as the basis upon which individuals are influenced towards accepting or adopting health messages on social media. In an attempt to apply the perceived barriers (risks) and cues to actions as constructs of the HBM, the study </w:t>
      </w:r>
      <w:r>
        <w:rPr>
          <w:rFonts w:ascii="Times New Roman" w:hAnsi="Times New Roman" w:cs="Times New Roman"/>
          <w:sz w:val="24"/>
          <w:szCs w:val="24"/>
        </w:rPr>
        <w:t>aims to understand individuals' dispositions towards adopting</w:t>
      </w:r>
      <w:r w:rsidRPr="002C256D">
        <w:rPr>
          <w:rFonts w:ascii="Times New Roman" w:hAnsi="Times New Roman" w:cs="Times New Roman"/>
          <w:sz w:val="24"/>
          <w:szCs w:val="24"/>
        </w:rPr>
        <w:t xml:space="preserve"> preventive measures </w:t>
      </w:r>
      <w:r>
        <w:rPr>
          <w:rFonts w:ascii="Times New Roman" w:hAnsi="Times New Roman" w:cs="Times New Roman"/>
          <w:sz w:val="24"/>
          <w:szCs w:val="24"/>
        </w:rPr>
        <w:t>against</w:t>
      </w:r>
      <w:r w:rsidRPr="002C256D">
        <w:rPr>
          <w:rFonts w:ascii="Times New Roman" w:hAnsi="Times New Roman" w:cs="Times New Roman"/>
          <w:sz w:val="24"/>
          <w:szCs w:val="24"/>
        </w:rPr>
        <w:t xml:space="preserve"> COVID-19 in Nigeria. The imports of the theory underscore the fact that perceived risks and severity of a disease as promoted through social media tend to enhance positive attitude</w:t>
      </w:r>
      <w:r>
        <w:rPr>
          <w:rFonts w:ascii="Times New Roman" w:hAnsi="Times New Roman" w:cs="Times New Roman"/>
          <w:sz w:val="24"/>
          <w:szCs w:val="24"/>
        </w:rPr>
        <w:t>s</w:t>
      </w:r>
      <w:r w:rsidRPr="002C256D">
        <w:rPr>
          <w:rFonts w:ascii="Times New Roman" w:hAnsi="Times New Roman" w:cs="Times New Roman"/>
          <w:sz w:val="24"/>
          <w:szCs w:val="24"/>
        </w:rPr>
        <w:t xml:space="preserve"> among people by taking measures against being affected by a disease</w:t>
      </w:r>
      <w:r>
        <w:rPr>
          <w:rFonts w:ascii="Times New Roman" w:hAnsi="Times New Roman" w:cs="Times New Roman"/>
          <w:sz w:val="24"/>
          <w:szCs w:val="24"/>
        </w:rPr>
        <w:t>,</w:t>
      </w:r>
      <w:r w:rsidRPr="002C256D">
        <w:rPr>
          <w:rFonts w:ascii="Times New Roman" w:hAnsi="Times New Roman" w:cs="Times New Roman"/>
          <w:sz w:val="24"/>
          <w:szCs w:val="24"/>
        </w:rPr>
        <w:t xml:space="preserve"> including pandemic (Nduka, Igwe-Omoke &amp; Ogugua, 2014).</w:t>
      </w:r>
    </w:p>
    <w:p w14:paraId="30D0E48C"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b/>
          <w:sz w:val="24"/>
          <w:szCs w:val="24"/>
        </w:rPr>
      </w:pPr>
    </w:p>
    <w:p w14:paraId="58DC90F2"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Methodology</w:t>
      </w:r>
    </w:p>
    <w:p w14:paraId="3E1BBB18" w14:textId="77777777" w:rsidR="00B821F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It is an online survey where participants were recruited from selected online health forums across some social media platforms such as Whatsapp and Facebook. This decision is justified considering the fact that the aforesaid platforms were ranked as the most popular among social media users (Statista, 2022). Respondents were drawn from platforms where health-related content</w:t>
      </w:r>
      <w:r>
        <w:rPr>
          <w:rFonts w:ascii="Times New Roman" w:hAnsi="Times New Roman" w:cs="Times New Roman"/>
          <w:sz w:val="24"/>
          <w:szCs w:val="24"/>
        </w:rPr>
        <w:t xml:space="preserve"> is</w:t>
      </w:r>
      <w:r w:rsidRPr="002C256D">
        <w:rPr>
          <w:rFonts w:ascii="Times New Roman" w:hAnsi="Times New Roman" w:cs="Times New Roman"/>
          <w:sz w:val="24"/>
          <w:szCs w:val="24"/>
        </w:rPr>
        <w:t xml:space="preserve"> shared and discussed among members. Only those who had </w:t>
      </w:r>
      <w:r>
        <w:rPr>
          <w:rFonts w:ascii="Times New Roman" w:hAnsi="Times New Roman" w:cs="Times New Roman"/>
          <w:sz w:val="24"/>
          <w:szCs w:val="24"/>
        </w:rPr>
        <w:t xml:space="preserve">an </w:t>
      </w:r>
      <w:r w:rsidRPr="002C256D">
        <w:rPr>
          <w:rFonts w:ascii="Times New Roman" w:hAnsi="Times New Roman" w:cs="Times New Roman"/>
          <w:sz w:val="24"/>
          <w:szCs w:val="24"/>
        </w:rPr>
        <w:t>interest participated in the study voluntarily. With the use of Google Doc</w:t>
      </w:r>
      <w:r>
        <w:rPr>
          <w:rFonts w:ascii="Times New Roman" w:hAnsi="Times New Roman" w:cs="Times New Roman"/>
          <w:sz w:val="24"/>
          <w:szCs w:val="24"/>
        </w:rPr>
        <w:t>s</w:t>
      </w:r>
      <w:r w:rsidRPr="002C256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link was sent to the respondents to various group platforms. In all, only 122 forms (questionnaire) were duly filled and submitted by the respondents. </w:t>
      </w:r>
    </w:p>
    <w:p w14:paraId="1FDFDF06" w14:textId="77777777" w:rsidR="00B821FD" w:rsidRDefault="00B821FD" w:rsidP="001C1429">
      <w:pPr>
        <w:autoSpaceDE w:val="0"/>
        <w:autoSpaceDN w:val="0"/>
        <w:adjustRightInd w:val="0"/>
        <w:spacing w:after="0" w:line="360" w:lineRule="auto"/>
        <w:jc w:val="both"/>
        <w:rPr>
          <w:rFonts w:ascii="Times New Roman" w:hAnsi="Times New Roman" w:cs="Times New Roman"/>
          <w:sz w:val="24"/>
          <w:szCs w:val="24"/>
        </w:rPr>
      </w:pPr>
    </w:p>
    <w:p w14:paraId="52FD0913" w14:textId="48E54DA0" w:rsidR="001C1429"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Furthermore, items of the instrument designed to measure the factors (including mental intangibility, social risk, privacy risk, emotionality as well</w:t>
      </w:r>
      <w:r>
        <w:rPr>
          <w:rFonts w:ascii="Times New Roman" w:hAnsi="Times New Roman" w:cs="Times New Roman"/>
          <w:sz w:val="24"/>
          <w:szCs w:val="24"/>
        </w:rPr>
        <w:t>,</w:t>
      </w:r>
      <w:r w:rsidRPr="002C256D">
        <w:rPr>
          <w:rFonts w:ascii="Times New Roman" w:hAnsi="Times New Roman" w:cs="Times New Roman"/>
          <w:sz w:val="24"/>
          <w:szCs w:val="24"/>
        </w:rPr>
        <w:t xml:space="preserve"> as perceived risk) aimed at understanding the adoption of COVID-19 among social media users were adapted thus: </w:t>
      </w:r>
      <w:r w:rsidRPr="002C256D">
        <w:rPr>
          <w:rFonts w:ascii="Times New Roman" w:hAnsi="Times New Roman" w:cs="Times New Roman"/>
          <w:i/>
          <w:sz w:val="24"/>
          <w:szCs w:val="24"/>
        </w:rPr>
        <w:t>mental intangibility, social risk, privacy risk</w:t>
      </w:r>
      <w:r w:rsidRPr="002C256D">
        <w:rPr>
          <w:rFonts w:ascii="Times New Roman" w:hAnsi="Times New Roman" w:cs="Times New Roman"/>
          <w:sz w:val="24"/>
          <w:szCs w:val="24"/>
        </w:rPr>
        <w:t xml:space="preserve">, and </w:t>
      </w:r>
      <w:r w:rsidRPr="002C256D">
        <w:rPr>
          <w:rFonts w:ascii="Times New Roman" w:hAnsi="Times New Roman" w:cs="Times New Roman"/>
          <w:i/>
          <w:sz w:val="24"/>
          <w:szCs w:val="24"/>
        </w:rPr>
        <w:t xml:space="preserve">perceived risks </w:t>
      </w:r>
      <w:r w:rsidRPr="002C256D">
        <w:rPr>
          <w:rFonts w:ascii="Times New Roman" w:hAnsi="Times New Roman" w:cs="Times New Roman"/>
          <w:sz w:val="24"/>
          <w:szCs w:val="24"/>
        </w:rPr>
        <w:t>from Li et al</w:t>
      </w:r>
      <w:r>
        <w:rPr>
          <w:rFonts w:ascii="Times New Roman" w:hAnsi="Times New Roman" w:cs="Times New Roman"/>
          <w:sz w:val="24"/>
          <w:szCs w:val="24"/>
        </w:rPr>
        <w:t>.</w:t>
      </w:r>
      <w:r w:rsidRPr="002C256D">
        <w:rPr>
          <w:rFonts w:ascii="Times New Roman" w:hAnsi="Times New Roman" w:cs="Times New Roman"/>
          <w:sz w:val="24"/>
          <w:szCs w:val="24"/>
        </w:rPr>
        <w:t xml:space="preserve"> (2016) while </w:t>
      </w:r>
      <w:r w:rsidRPr="002C256D">
        <w:rPr>
          <w:rFonts w:ascii="Times New Roman" w:hAnsi="Times New Roman" w:cs="Times New Roman"/>
          <w:i/>
          <w:sz w:val="24"/>
          <w:szCs w:val="24"/>
        </w:rPr>
        <w:t>emotionality</w:t>
      </w:r>
      <w:r w:rsidRPr="002C256D">
        <w:rPr>
          <w:rFonts w:ascii="Times New Roman" w:hAnsi="Times New Roman" w:cs="Times New Roman"/>
          <w:sz w:val="24"/>
          <w:szCs w:val="24"/>
        </w:rPr>
        <w:t xml:space="preserve"> was adapted from Huo et al</w:t>
      </w:r>
      <w:r>
        <w:rPr>
          <w:rFonts w:ascii="Times New Roman" w:hAnsi="Times New Roman" w:cs="Times New Roman"/>
          <w:sz w:val="24"/>
          <w:szCs w:val="24"/>
        </w:rPr>
        <w:t>.</w:t>
      </w:r>
      <w:r w:rsidRPr="002C256D">
        <w:rPr>
          <w:rFonts w:ascii="Times New Roman" w:hAnsi="Times New Roman" w:cs="Times New Roman"/>
          <w:sz w:val="24"/>
          <w:szCs w:val="24"/>
        </w:rPr>
        <w:t xml:space="preserve"> (2018). In this study, descriptive and inferential statistics such as percentage and multiple regression</w:t>
      </w:r>
      <w:r>
        <w:rPr>
          <w:rFonts w:ascii="Times New Roman" w:hAnsi="Times New Roman" w:cs="Times New Roman"/>
          <w:sz w:val="24"/>
          <w:szCs w:val="24"/>
        </w:rPr>
        <w:t>,</w:t>
      </w:r>
      <w:r w:rsidRPr="002C256D">
        <w:rPr>
          <w:rFonts w:ascii="Times New Roman" w:hAnsi="Times New Roman" w:cs="Times New Roman"/>
          <w:sz w:val="24"/>
          <w:szCs w:val="24"/>
        </w:rPr>
        <w:t xml:space="preserve"> which w</w:t>
      </w:r>
      <w:r>
        <w:rPr>
          <w:rFonts w:ascii="Times New Roman" w:hAnsi="Times New Roman" w:cs="Times New Roman"/>
          <w:sz w:val="24"/>
          <w:szCs w:val="24"/>
        </w:rPr>
        <w:t>ere</w:t>
      </w:r>
      <w:r w:rsidRPr="002C256D">
        <w:rPr>
          <w:rFonts w:ascii="Times New Roman" w:hAnsi="Times New Roman" w:cs="Times New Roman"/>
          <w:sz w:val="24"/>
          <w:szCs w:val="24"/>
        </w:rPr>
        <w:t xml:space="preserve"> significant at 0.05 level of significance</w:t>
      </w:r>
      <w:r>
        <w:rPr>
          <w:rFonts w:ascii="Times New Roman" w:hAnsi="Times New Roman" w:cs="Times New Roman"/>
          <w:sz w:val="24"/>
          <w:szCs w:val="24"/>
        </w:rPr>
        <w:t>,</w:t>
      </w:r>
      <w:r w:rsidRPr="002C256D">
        <w:rPr>
          <w:rFonts w:ascii="Times New Roman" w:hAnsi="Times New Roman" w:cs="Times New Roman"/>
          <w:sz w:val="24"/>
          <w:szCs w:val="24"/>
        </w:rPr>
        <w:t xml:space="preserve"> were used to measure the influence of perceived risks on the adoption of COVID-19 preventive messages on social media.</w:t>
      </w:r>
    </w:p>
    <w:p w14:paraId="26718576" w14:textId="77777777" w:rsidR="00B821FD" w:rsidRPr="002C256D" w:rsidRDefault="00B821FD" w:rsidP="001C1429">
      <w:pPr>
        <w:autoSpaceDE w:val="0"/>
        <w:autoSpaceDN w:val="0"/>
        <w:adjustRightInd w:val="0"/>
        <w:spacing w:after="0" w:line="360" w:lineRule="auto"/>
        <w:jc w:val="both"/>
        <w:rPr>
          <w:rFonts w:ascii="Times New Roman" w:hAnsi="Times New Roman" w:cs="Times New Roman"/>
          <w:sz w:val="24"/>
          <w:szCs w:val="24"/>
        </w:rPr>
      </w:pPr>
    </w:p>
    <w:p w14:paraId="50520ED2" w14:textId="77777777" w:rsidR="001C1429" w:rsidRPr="002C256D" w:rsidRDefault="001C1429" w:rsidP="001C1429">
      <w:pPr>
        <w:autoSpaceDE w:val="0"/>
        <w:autoSpaceDN w:val="0"/>
        <w:adjustRightInd w:val="0"/>
        <w:spacing w:after="0" w:line="240" w:lineRule="auto"/>
        <w:rPr>
          <w:rFonts w:ascii="Times New Roman" w:hAnsi="Times New Roman" w:cs="Times New Roman"/>
          <w:b/>
          <w:sz w:val="24"/>
          <w:szCs w:val="24"/>
        </w:rPr>
      </w:pPr>
    </w:p>
    <w:p w14:paraId="770F5DDC" w14:textId="77777777" w:rsidR="001C1429" w:rsidRPr="002C256D" w:rsidRDefault="001C1429" w:rsidP="001C1429">
      <w:pPr>
        <w:autoSpaceDE w:val="0"/>
        <w:autoSpaceDN w:val="0"/>
        <w:adjustRightInd w:val="0"/>
        <w:spacing w:after="0" w:line="240" w:lineRule="auto"/>
        <w:rPr>
          <w:rFonts w:ascii="Times New Roman" w:hAnsi="Times New Roman" w:cs="Times New Roman"/>
          <w:b/>
          <w:sz w:val="24"/>
          <w:szCs w:val="24"/>
        </w:rPr>
      </w:pPr>
      <w:r w:rsidRPr="002C256D">
        <w:rPr>
          <w:rFonts w:ascii="Times New Roman" w:hAnsi="Times New Roman" w:cs="Times New Roman"/>
          <w:b/>
          <w:sz w:val="24"/>
          <w:szCs w:val="24"/>
        </w:rPr>
        <w:lastRenderedPageBreak/>
        <w:t>Results Presentation and Analysis</w:t>
      </w:r>
    </w:p>
    <w:p w14:paraId="2390BD61"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To test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hypotheses of the study, multiple regressions were conducted to show </w:t>
      </w:r>
      <w:r>
        <w:rPr>
          <w:rFonts w:ascii="Times New Roman" w:hAnsi="Times New Roman" w:cs="Times New Roman"/>
          <w:sz w:val="24"/>
          <w:szCs w:val="24"/>
        </w:rPr>
        <w:t xml:space="preserve">the </w:t>
      </w:r>
      <w:r w:rsidRPr="002C256D">
        <w:rPr>
          <w:rFonts w:ascii="Times New Roman" w:hAnsi="Times New Roman" w:cs="Times New Roman"/>
          <w:sz w:val="24"/>
          <w:szCs w:val="24"/>
        </w:rPr>
        <w:t>level of influences and predictions between independent variables (</w:t>
      </w:r>
      <w:r w:rsidRPr="002C256D">
        <w:rPr>
          <w:rFonts w:ascii="Times New Roman" w:hAnsi="Times New Roman" w:cs="Times New Roman"/>
          <w:i/>
          <w:sz w:val="24"/>
          <w:szCs w:val="24"/>
        </w:rPr>
        <w:t>emotionality, mental intangibility, privacy risk and social risk</w:t>
      </w:r>
      <w:r w:rsidRPr="002C256D">
        <w:rPr>
          <w:rFonts w:ascii="Times New Roman" w:hAnsi="Times New Roman" w:cs="Times New Roman"/>
          <w:sz w:val="24"/>
          <w:szCs w:val="24"/>
        </w:rPr>
        <w:t>) and dependent variable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w:t>
      </w:r>
    </w:p>
    <w:p w14:paraId="02BE00D8" w14:textId="77777777" w:rsidR="001C1429" w:rsidRPr="002C256D" w:rsidRDefault="001C1429" w:rsidP="001C1429">
      <w:pPr>
        <w:spacing w:after="0" w:line="360" w:lineRule="auto"/>
        <w:jc w:val="both"/>
        <w:rPr>
          <w:rFonts w:ascii="Times New Roman" w:hAnsi="Times New Roman" w:cs="Times New Roman"/>
          <w:b/>
          <w:sz w:val="24"/>
          <w:szCs w:val="24"/>
        </w:rPr>
      </w:pPr>
      <w:r w:rsidRPr="002C256D">
        <w:rPr>
          <w:rFonts w:ascii="Times New Roman" w:hAnsi="Times New Roman" w:cs="Times New Roman"/>
          <w:noProof/>
          <w:sz w:val="24"/>
        </w:rPr>
        <mc:AlternateContent>
          <mc:Choice Requires="wpg">
            <w:drawing>
              <wp:anchor distT="0" distB="0" distL="114300" distR="114300" simplePos="0" relativeHeight="251659264" behindDoc="0" locked="0" layoutInCell="1" allowOverlap="1" wp14:anchorId="7FFED22E" wp14:editId="6DD21CA1">
                <wp:simplePos x="0" y="0"/>
                <wp:positionH relativeFrom="column">
                  <wp:posOffset>0</wp:posOffset>
                </wp:positionH>
                <wp:positionV relativeFrom="paragraph">
                  <wp:posOffset>243840</wp:posOffset>
                </wp:positionV>
                <wp:extent cx="5467350" cy="2868295"/>
                <wp:effectExtent l="19050" t="17145" r="19050"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2868295"/>
                          <a:chOff x="1440" y="3480"/>
                          <a:chExt cx="8610" cy="4517"/>
                        </a:xfrm>
                      </wpg:grpSpPr>
                      <wps:wsp>
                        <wps:cNvPr id="2" name="Straight Connector 114"/>
                        <wps:cNvCnPr>
                          <a:cxnSpLocks/>
                        </wps:cNvCnPr>
                        <wps:spPr bwMode="auto">
                          <a:xfrm flipV="1">
                            <a:off x="1464" y="3480"/>
                            <a:ext cx="8475" cy="19"/>
                          </a:xfrm>
                          <a:prstGeom prst="line">
                            <a:avLst/>
                          </a:prstGeom>
                          <a:noFill/>
                          <a:ln w="28575">
                            <a:solidFill>
                              <a:srgbClr val="2D5171"/>
                            </a:solidFill>
                            <a:miter lim="800000"/>
                            <a:headEnd/>
                            <a:tailEnd/>
                          </a:ln>
                          <a:extLst>
                            <a:ext uri="{909E8E84-426E-40DD-AFC4-6F175D3DCCD1}">
                              <a14:hiddenFill xmlns:a14="http://schemas.microsoft.com/office/drawing/2010/main">
                                <a:noFill/>
                              </a14:hiddenFill>
                            </a:ext>
                          </a:extLst>
                        </wps:spPr>
                        <wps:bodyPr/>
                      </wps:wsp>
                      <wps:wsp>
                        <wps:cNvPr id="3" name="Straight Connector 115"/>
                        <wps:cNvCnPr>
                          <a:cxnSpLocks/>
                        </wps:cNvCnPr>
                        <wps:spPr bwMode="auto">
                          <a:xfrm flipV="1">
                            <a:off x="1464" y="3810"/>
                            <a:ext cx="8475" cy="30"/>
                          </a:xfrm>
                          <a:prstGeom prst="line">
                            <a:avLst/>
                          </a:prstGeom>
                          <a:noFill/>
                          <a:ln w="28575">
                            <a:solidFill>
                              <a:srgbClr val="2D5171"/>
                            </a:solidFill>
                            <a:miter lim="800000"/>
                            <a:headEnd/>
                            <a:tailEnd/>
                          </a:ln>
                          <a:extLst>
                            <a:ext uri="{909E8E84-426E-40DD-AFC4-6F175D3DCCD1}">
                              <a14:hiddenFill xmlns:a14="http://schemas.microsoft.com/office/drawing/2010/main">
                                <a:noFill/>
                              </a14:hiddenFill>
                            </a:ext>
                          </a:extLst>
                        </wps:spPr>
                        <wps:bodyPr/>
                      </wps:wsp>
                      <wps:wsp>
                        <wps:cNvPr id="4" name="Straight Connector 116"/>
                        <wps:cNvCnPr>
                          <a:cxnSpLocks/>
                        </wps:cNvCnPr>
                        <wps:spPr bwMode="auto">
                          <a:xfrm flipV="1">
                            <a:off x="1440" y="7982"/>
                            <a:ext cx="8610" cy="15"/>
                          </a:xfrm>
                          <a:prstGeom prst="line">
                            <a:avLst/>
                          </a:prstGeom>
                          <a:noFill/>
                          <a:ln w="28575">
                            <a:solidFill>
                              <a:srgbClr val="2D5171"/>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1C741" id="Group 1" o:spid="_x0000_s1026" style="position:absolute;margin-left:0;margin-top:19.2pt;width:430.5pt;height:225.85pt;z-index:251659264" coordorigin="1440,3480" coordsize="8610,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">
                <v:line id="Straight Connector 114" o:spid="_x0000_s1027" style="position:absolute;flip:y;visibility:visible;mso-wrap-style:square" from="1464,3480" to="9939,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" strokecolor="#2d5171" strokeweight="2.25pt">
                  <v:stroke joinstyle="miter"/>
                  <o:lock v:ext="edit" shapetype="f"/>
                </v:line>
                <v:line id="Straight Connector 115" o:spid="_x0000_s1028" style="position:absolute;flip:y;visibility:visible;mso-wrap-style:square" from="1464,3810" to="9939,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" strokecolor="#2d5171" strokeweight="2.25pt">
                  <v:stroke joinstyle="miter"/>
                  <o:lock v:ext="edit" shapetype="f"/>
                </v:line>
                <v:line id="Straight Connector 116" o:spid="_x0000_s1029" style="position:absolute;flip:y;visibility:visible;mso-wrap-style:square" from="1440,7982" to="10050,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" strokecolor="#2d5171" strokeweight="2.25pt">
                  <v:stroke joinstyle="miter"/>
                  <o:lock v:ext="edit" shapetype="f"/>
                </v:line>
              </v:group>
            </w:pict>
          </mc:Fallback>
        </mc:AlternateContent>
      </w:r>
      <w:r w:rsidRPr="002C256D">
        <w:rPr>
          <w:rFonts w:ascii="Times New Roman" w:hAnsi="Times New Roman" w:cs="Times New Roman"/>
          <w:b/>
          <w:sz w:val="24"/>
          <w:szCs w:val="24"/>
        </w:rPr>
        <w:t>Table 1: Demographic Characteristics of Respondents</w:t>
      </w:r>
    </w:p>
    <w:p w14:paraId="4E330056" w14:textId="77777777" w:rsidR="001C1429" w:rsidRPr="002C256D" w:rsidRDefault="001C1429" w:rsidP="001C1429">
      <w:pPr>
        <w:spacing w:after="0" w:line="360" w:lineRule="auto"/>
        <w:jc w:val="both"/>
        <w:rPr>
          <w:rFonts w:ascii="Times New Roman" w:hAnsi="Times New Roman" w:cs="Times New Roman"/>
          <w:sz w:val="20"/>
          <w:szCs w:val="20"/>
        </w:rPr>
      </w:pPr>
      <w:r w:rsidRPr="002C256D">
        <w:rPr>
          <w:rFonts w:ascii="Times New Roman" w:hAnsi="Times New Roman" w:cs="Times New Roman"/>
          <w:sz w:val="20"/>
          <w:szCs w:val="20"/>
        </w:rPr>
        <w:t>Demographic Profile</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Frequency     Percentage</w:t>
      </w:r>
    </w:p>
    <w:p w14:paraId="15A0C0FC" w14:textId="77777777" w:rsidR="001C1429" w:rsidRPr="002C256D" w:rsidRDefault="001C1429" w:rsidP="001C1429">
      <w:pPr>
        <w:spacing w:after="0" w:line="240" w:lineRule="auto"/>
        <w:jc w:val="both"/>
        <w:rPr>
          <w:rFonts w:ascii="Times New Roman" w:hAnsi="Times New Roman" w:cs="Times New Roman"/>
          <w:b/>
          <w:sz w:val="20"/>
          <w:szCs w:val="20"/>
        </w:rPr>
      </w:pPr>
      <w:r w:rsidRPr="002C256D">
        <w:rPr>
          <w:rFonts w:ascii="Times New Roman" w:hAnsi="Times New Roman" w:cs="Times New Roman"/>
          <w:b/>
          <w:sz w:val="20"/>
          <w:szCs w:val="20"/>
        </w:rPr>
        <w:t>Gender</w:t>
      </w:r>
    </w:p>
    <w:p w14:paraId="53183094"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Male</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93</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76.2%</w:t>
      </w:r>
    </w:p>
    <w:p w14:paraId="620C7DF9"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Female</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29</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23.8%</w:t>
      </w:r>
    </w:p>
    <w:p w14:paraId="14499BFE"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b/>
          <w:sz w:val="20"/>
          <w:szCs w:val="20"/>
        </w:rPr>
        <w:t>Total</w:t>
      </w:r>
      <w:r w:rsidRPr="002C256D">
        <w:rPr>
          <w:rFonts w:ascii="Times New Roman" w:hAnsi="Times New Roman" w:cs="Times New Roman"/>
          <w:sz w:val="20"/>
          <w:szCs w:val="20"/>
        </w:rPr>
        <w:tab/>
        <w:t xml:space="preserve">                          </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w:t>
      </w:r>
      <w:r w:rsidRPr="002C256D">
        <w:rPr>
          <w:rFonts w:ascii="Times New Roman" w:hAnsi="Times New Roman" w:cs="Times New Roman"/>
          <w:b/>
          <w:sz w:val="20"/>
          <w:szCs w:val="20"/>
        </w:rPr>
        <w:t>122</w:t>
      </w:r>
      <w:r w:rsidRPr="002C256D">
        <w:rPr>
          <w:rFonts w:ascii="Times New Roman" w:hAnsi="Times New Roman" w:cs="Times New Roman"/>
          <w:b/>
          <w:sz w:val="20"/>
          <w:szCs w:val="20"/>
        </w:rPr>
        <w:tab/>
      </w:r>
      <w:r w:rsidRPr="002C256D">
        <w:rPr>
          <w:rFonts w:ascii="Times New Roman" w:hAnsi="Times New Roman" w:cs="Times New Roman"/>
          <w:b/>
          <w:sz w:val="20"/>
          <w:szCs w:val="20"/>
        </w:rPr>
        <w:tab/>
        <w:t xml:space="preserve"> 100%</w:t>
      </w:r>
    </w:p>
    <w:p w14:paraId="66F20D47" w14:textId="77777777" w:rsidR="001C1429" w:rsidRPr="002C256D" w:rsidRDefault="001C1429" w:rsidP="001C1429">
      <w:pPr>
        <w:spacing w:after="0" w:line="240" w:lineRule="auto"/>
        <w:jc w:val="both"/>
        <w:rPr>
          <w:rFonts w:ascii="Times New Roman" w:hAnsi="Times New Roman" w:cs="Times New Roman"/>
          <w:b/>
          <w:sz w:val="20"/>
          <w:szCs w:val="20"/>
        </w:rPr>
      </w:pPr>
    </w:p>
    <w:p w14:paraId="6EF44ADC" w14:textId="77777777" w:rsidR="001C1429" w:rsidRPr="002C256D" w:rsidRDefault="001C1429" w:rsidP="001C1429">
      <w:pPr>
        <w:spacing w:after="0" w:line="240" w:lineRule="auto"/>
        <w:jc w:val="both"/>
        <w:rPr>
          <w:rFonts w:ascii="Times New Roman" w:hAnsi="Times New Roman" w:cs="Times New Roman"/>
          <w:b/>
          <w:sz w:val="20"/>
          <w:szCs w:val="20"/>
        </w:rPr>
      </w:pPr>
      <w:r w:rsidRPr="002C256D">
        <w:rPr>
          <w:rFonts w:ascii="Times New Roman" w:hAnsi="Times New Roman" w:cs="Times New Roman"/>
          <w:b/>
          <w:sz w:val="20"/>
          <w:szCs w:val="20"/>
        </w:rPr>
        <w:t>Age group</w:t>
      </w:r>
    </w:p>
    <w:p w14:paraId="2CE8D39B"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Between 25</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6</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4.9%</w:t>
      </w:r>
    </w:p>
    <w:p w14:paraId="7B0ABA8B"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26-35</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50</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41.0%</w:t>
      </w:r>
    </w:p>
    <w:p w14:paraId="65A37382"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36-45</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51</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41.8%</w:t>
      </w:r>
    </w:p>
    <w:p w14:paraId="4A933CBC"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46-55</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11</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9.0%</w:t>
      </w:r>
    </w:p>
    <w:p w14:paraId="0D8DD177"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56 &amp; above</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4</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3.3%</w:t>
      </w:r>
    </w:p>
    <w:p w14:paraId="14A97B8E" w14:textId="77777777" w:rsidR="001C1429" w:rsidRPr="002C256D" w:rsidRDefault="001C1429" w:rsidP="001C1429">
      <w:pPr>
        <w:spacing w:after="0" w:line="240" w:lineRule="auto"/>
        <w:jc w:val="both"/>
        <w:rPr>
          <w:rFonts w:ascii="Times New Roman" w:hAnsi="Times New Roman" w:cs="Times New Roman"/>
          <w:b/>
          <w:sz w:val="20"/>
          <w:szCs w:val="20"/>
        </w:rPr>
      </w:pPr>
      <w:r w:rsidRPr="002C256D">
        <w:rPr>
          <w:rFonts w:ascii="Times New Roman" w:hAnsi="Times New Roman" w:cs="Times New Roman"/>
          <w:b/>
          <w:sz w:val="20"/>
          <w:szCs w:val="20"/>
        </w:rPr>
        <w:t>Total</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w:t>
      </w:r>
      <w:r w:rsidRPr="002C256D">
        <w:rPr>
          <w:rFonts w:ascii="Times New Roman" w:hAnsi="Times New Roman" w:cs="Times New Roman"/>
          <w:b/>
          <w:sz w:val="20"/>
          <w:szCs w:val="20"/>
        </w:rPr>
        <w:t>122</w:t>
      </w:r>
      <w:r w:rsidRPr="002C256D">
        <w:rPr>
          <w:rFonts w:ascii="Times New Roman" w:hAnsi="Times New Roman" w:cs="Times New Roman"/>
          <w:b/>
          <w:sz w:val="20"/>
          <w:szCs w:val="20"/>
        </w:rPr>
        <w:tab/>
      </w:r>
      <w:r w:rsidRPr="002C256D">
        <w:rPr>
          <w:rFonts w:ascii="Times New Roman" w:hAnsi="Times New Roman" w:cs="Times New Roman"/>
          <w:b/>
          <w:sz w:val="20"/>
          <w:szCs w:val="20"/>
        </w:rPr>
        <w:tab/>
        <w:t xml:space="preserve">   100%</w:t>
      </w:r>
    </w:p>
    <w:p w14:paraId="44F5A857" w14:textId="77777777" w:rsidR="001C1429" w:rsidRPr="002C256D" w:rsidRDefault="001C1429" w:rsidP="001C1429">
      <w:pPr>
        <w:spacing w:after="0" w:line="240" w:lineRule="auto"/>
        <w:jc w:val="both"/>
        <w:rPr>
          <w:rFonts w:ascii="Times New Roman" w:hAnsi="Times New Roman" w:cs="Times New Roman"/>
          <w:b/>
          <w:sz w:val="20"/>
          <w:szCs w:val="20"/>
        </w:rPr>
      </w:pPr>
    </w:p>
    <w:p w14:paraId="1F47DC76" w14:textId="77777777" w:rsidR="001C1429" w:rsidRPr="002C256D" w:rsidRDefault="001C1429" w:rsidP="001C1429">
      <w:pPr>
        <w:spacing w:after="0" w:line="240" w:lineRule="auto"/>
        <w:jc w:val="both"/>
        <w:rPr>
          <w:rFonts w:ascii="Times New Roman" w:hAnsi="Times New Roman" w:cs="Times New Roman"/>
          <w:b/>
          <w:sz w:val="20"/>
          <w:szCs w:val="20"/>
        </w:rPr>
      </w:pPr>
      <w:r w:rsidRPr="002C256D">
        <w:rPr>
          <w:rFonts w:ascii="Times New Roman" w:hAnsi="Times New Roman" w:cs="Times New Roman"/>
          <w:b/>
          <w:sz w:val="20"/>
          <w:szCs w:val="20"/>
        </w:rPr>
        <w:t>Social Media Usage</w:t>
      </w:r>
    </w:p>
    <w:p w14:paraId="22E15FF4"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Whatsapp</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76</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62.3%</w:t>
      </w:r>
    </w:p>
    <w:p w14:paraId="3B2AD940"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Facebook</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35</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28.7%</w:t>
      </w:r>
    </w:p>
    <w:p w14:paraId="75DD3C45"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sz w:val="20"/>
          <w:szCs w:val="20"/>
        </w:rPr>
        <w:t>Twitter</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11</w:t>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9.0%</w:t>
      </w:r>
    </w:p>
    <w:p w14:paraId="435E22F8" w14:textId="77777777" w:rsidR="001C1429" w:rsidRPr="002C256D" w:rsidRDefault="001C1429" w:rsidP="001C1429">
      <w:pPr>
        <w:spacing w:after="0" w:line="240" w:lineRule="auto"/>
        <w:jc w:val="both"/>
        <w:rPr>
          <w:rFonts w:ascii="Times New Roman" w:hAnsi="Times New Roman" w:cs="Times New Roman"/>
          <w:sz w:val="20"/>
          <w:szCs w:val="20"/>
        </w:rPr>
      </w:pPr>
      <w:r w:rsidRPr="002C256D">
        <w:rPr>
          <w:rFonts w:ascii="Times New Roman" w:hAnsi="Times New Roman" w:cs="Times New Roman"/>
          <w:b/>
          <w:sz w:val="20"/>
          <w:szCs w:val="20"/>
        </w:rPr>
        <w:t>Total</w:t>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r>
      <w:r w:rsidRPr="002C256D">
        <w:rPr>
          <w:rFonts w:ascii="Times New Roman" w:hAnsi="Times New Roman" w:cs="Times New Roman"/>
          <w:sz w:val="20"/>
          <w:szCs w:val="20"/>
        </w:rPr>
        <w:tab/>
        <w:t xml:space="preserve">    </w:t>
      </w:r>
      <w:r w:rsidRPr="002C256D">
        <w:rPr>
          <w:rFonts w:ascii="Times New Roman" w:hAnsi="Times New Roman" w:cs="Times New Roman"/>
          <w:b/>
          <w:sz w:val="20"/>
          <w:szCs w:val="20"/>
        </w:rPr>
        <w:t>122</w:t>
      </w:r>
      <w:r w:rsidRPr="002C256D">
        <w:rPr>
          <w:rFonts w:ascii="Times New Roman" w:hAnsi="Times New Roman" w:cs="Times New Roman"/>
          <w:b/>
          <w:sz w:val="20"/>
          <w:szCs w:val="20"/>
        </w:rPr>
        <w:tab/>
      </w:r>
      <w:r w:rsidRPr="002C256D">
        <w:rPr>
          <w:rFonts w:ascii="Times New Roman" w:hAnsi="Times New Roman" w:cs="Times New Roman"/>
          <w:b/>
          <w:sz w:val="20"/>
          <w:szCs w:val="20"/>
        </w:rPr>
        <w:tab/>
        <w:t xml:space="preserve">   100%</w:t>
      </w:r>
    </w:p>
    <w:p w14:paraId="0D706055" w14:textId="77777777" w:rsidR="001C1429" w:rsidRPr="002C256D" w:rsidRDefault="001C1429" w:rsidP="001C14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Source: Researcher's field work, 2021</w:t>
      </w:r>
    </w:p>
    <w:p w14:paraId="2B2C675C" w14:textId="77777777" w:rsidR="001C1429" w:rsidRPr="002C256D" w:rsidRDefault="001C1429" w:rsidP="001C1429">
      <w:pPr>
        <w:autoSpaceDE w:val="0"/>
        <w:autoSpaceDN w:val="0"/>
        <w:adjustRightInd w:val="0"/>
        <w:spacing w:after="0" w:line="400" w:lineRule="atLeast"/>
        <w:jc w:val="both"/>
        <w:rPr>
          <w:rFonts w:ascii="Times New Roman" w:hAnsi="Times New Roman" w:cs="Times New Roman"/>
          <w:sz w:val="24"/>
          <w:szCs w:val="24"/>
        </w:rPr>
      </w:pPr>
      <w:r w:rsidRPr="002C256D">
        <w:rPr>
          <w:rFonts w:ascii="Times New Roman" w:hAnsi="Times New Roman" w:cs="Times New Roman"/>
          <w:sz w:val="24"/>
          <w:szCs w:val="24"/>
        </w:rPr>
        <w:t>The demographics of the respondents showed that there were more male than female respondents in the study. A majority of the respondents (101 people) were within the age groups of 26-35 and 36-45</w:t>
      </w:r>
      <w:r>
        <w:rPr>
          <w:rFonts w:ascii="Times New Roman" w:hAnsi="Times New Roman" w:cs="Times New Roman"/>
          <w:sz w:val="24"/>
          <w:szCs w:val="24"/>
        </w:rPr>
        <w:t>,</w:t>
      </w:r>
      <w:r w:rsidRPr="002C256D">
        <w:rPr>
          <w:rFonts w:ascii="Times New Roman" w:hAnsi="Times New Roman" w:cs="Times New Roman"/>
          <w:sz w:val="24"/>
          <w:szCs w:val="24"/>
        </w:rPr>
        <w:t xml:space="preserve"> respectively while the least age group in the study was 55 and above, representing 3.3 %. The adoption of COVID-19 preventive messages on social media among the respondents showed that most of them used Whats</w:t>
      </w:r>
      <w:r>
        <w:rPr>
          <w:rFonts w:ascii="Times New Roman" w:hAnsi="Times New Roman" w:cs="Times New Roman"/>
          <w:sz w:val="24"/>
          <w:szCs w:val="24"/>
        </w:rPr>
        <w:t>A</w:t>
      </w:r>
      <w:r w:rsidRPr="002C256D">
        <w:rPr>
          <w:rFonts w:ascii="Times New Roman" w:hAnsi="Times New Roman" w:cs="Times New Roman"/>
          <w:sz w:val="24"/>
          <w:szCs w:val="24"/>
        </w:rPr>
        <w:t>pp more than other platforms</w:t>
      </w:r>
      <w:r>
        <w:rPr>
          <w:rFonts w:ascii="Times New Roman" w:hAnsi="Times New Roman" w:cs="Times New Roman"/>
          <w:sz w:val="24"/>
          <w:szCs w:val="24"/>
        </w:rPr>
        <w:t>,</w:t>
      </w:r>
      <w:r w:rsidRPr="002C256D">
        <w:rPr>
          <w:rFonts w:ascii="Times New Roman" w:hAnsi="Times New Roman" w:cs="Times New Roman"/>
          <w:sz w:val="24"/>
          <w:szCs w:val="24"/>
        </w:rPr>
        <w:t xml:space="preserve"> including Facebook and Twitter.</w:t>
      </w:r>
    </w:p>
    <w:p w14:paraId="6185FD07" w14:textId="77777777" w:rsidR="001C1429" w:rsidRPr="002C256D" w:rsidRDefault="001C1429" w:rsidP="001C1429">
      <w:pPr>
        <w:autoSpaceDE w:val="0"/>
        <w:autoSpaceDN w:val="0"/>
        <w:adjustRightInd w:val="0"/>
        <w:spacing w:after="0" w:line="240" w:lineRule="auto"/>
        <w:rPr>
          <w:rFonts w:ascii="Times New Roman" w:hAnsi="Times New Roman" w:cs="Times New Roman"/>
          <w:b/>
          <w:sz w:val="24"/>
          <w:szCs w:val="24"/>
        </w:rPr>
      </w:pPr>
    </w:p>
    <w:p w14:paraId="6C48CFC1" w14:textId="77777777" w:rsidR="001C1429" w:rsidRPr="002C256D" w:rsidRDefault="001C1429" w:rsidP="001C1429">
      <w:pPr>
        <w:autoSpaceDE w:val="0"/>
        <w:autoSpaceDN w:val="0"/>
        <w:adjustRightInd w:val="0"/>
        <w:spacing w:after="0" w:line="240" w:lineRule="auto"/>
        <w:rPr>
          <w:rFonts w:ascii="Times New Roman" w:hAnsi="Times New Roman" w:cs="Times New Roman"/>
          <w:b/>
          <w:sz w:val="24"/>
          <w:szCs w:val="24"/>
        </w:rPr>
      </w:pPr>
    </w:p>
    <w:p w14:paraId="405713A1" w14:textId="77777777" w:rsidR="001C1429" w:rsidRPr="002C256D" w:rsidRDefault="001C1429" w:rsidP="001C1429">
      <w:pPr>
        <w:autoSpaceDE w:val="0"/>
        <w:autoSpaceDN w:val="0"/>
        <w:adjustRightInd w:val="0"/>
        <w:spacing w:after="0" w:line="240" w:lineRule="auto"/>
        <w:rPr>
          <w:rFonts w:ascii="Times New Roman" w:hAnsi="Times New Roman" w:cs="Times New Roman"/>
          <w:b/>
          <w:sz w:val="24"/>
          <w:szCs w:val="24"/>
        </w:rPr>
      </w:pPr>
      <w:r w:rsidRPr="002C256D">
        <w:rPr>
          <w:rFonts w:ascii="Times New Roman" w:hAnsi="Times New Roman" w:cs="Times New Roman"/>
          <w:b/>
          <w:sz w:val="24"/>
          <w:szCs w:val="24"/>
        </w:rPr>
        <w:t>Table 2: Influence of Emotionality as Perceived Risk on Message Adoption</w:t>
      </w:r>
    </w:p>
    <w:tbl>
      <w:tblPr>
        <w:tblStyle w:val="TableGrid"/>
        <w:tblW w:w="0" w:type="auto"/>
        <w:tblLook w:val="04A0" w:firstRow="1" w:lastRow="0" w:firstColumn="1" w:lastColumn="0" w:noHBand="0" w:noVBand="1"/>
      </w:tblPr>
      <w:tblGrid>
        <w:gridCol w:w="2647"/>
        <w:gridCol w:w="1357"/>
        <w:gridCol w:w="1347"/>
        <w:gridCol w:w="1266"/>
        <w:gridCol w:w="1207"/>
        <w:gridCol w:w="1202"/>
      </w:tblGrid>
      <w:tr w:rsidR="001C1429" w:rsidRPr="002C256D" w14:paraId="66136E67" w14:textId="77777777" w:rsidTr="00C97716">
        <w:tc>
          <w:tcPr>
            <w:tcW w:w="2808" w:type="dxa"/>
            <w:tcBorders>
              <w:left w:val="nil"/>
              <w:bottom w:val="single" w:sz="4" w:space="0" w:color="auto"/>
              <w:right w:val="nil"/>
            </w:tcBorders>
          </w:tcPr>
          <w:p w14:paraId="6798CC58" w14:textId="77777777" w:rsidR="001C1429" w:rsidRPr="002C256D" w:rsidRDefault="001C1429" w:rsidP="00C97716">
            <w:pPr>
              <w:jc w:val="both"/>
              <w:rPr>
                <w:rFonts w:ascii="Times New Roman" w:hAnsi="Times New Roman" w:cs="Times New Roman"/>
                <w:b/>
                <w:sz w:val="20"/>
                <w:szCs w:val="20"/>
              </w:rPr>
            </w:pPr>
            <w:r w:rsidRPr="002C256D">
              <w:rPr>
                <w:rFonts w:ascii="Times New Roman" w:hAnsi="Times New Roman" w:cs="Times New Roman"/>
                <w:b/>
                <w:sz w:val="20"/>
                <w:szCs w:val="20"/>
              </w:rPr>
              <w:t>Independent Variables</w:t>
            </w:r>
          </w:p>
        </w:tc>
        <w:tc>
          <w:tcPr>
            <w:tcW w:w="1440" w:type="dxa"/>
            <w:tcBorders>
              <w:left w:val="nil"/>
              <w:bottom w:val="single" w:sz="4" w:space="0" w:color="auto"/>
              <w:right w:val="nil"/>
            </w:tcBorders>
          </w:tcPr>
          <w:p w14:paraId="6BE44965"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B</w:t>
            </w:r>
          </w:p>
        </w:tc>
        <w:tc>
          <w:tcPr>
            <w:tcW w:w="1440" w:type="dxa"/>
            <w:tcBorders>
              <w:left w:val="nil"/>
              <w:bottom w:val="single" w:sz="4" w:space="0" w:color="auto"/>
              <w:right w:val="nil"/>
            </w:tcBorders>
          </w:tcPr>
          <w:p w14:paraId="2FE0AA71"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SE</w:t>
            </w:r>
          </w:p>
        </w:tc>
        <w:tc>
          <w:tcPr>
            <w:tcW w:w="1350" w:type="dxa"/>
            <w:tcBorders>
              <w:left w:val="nil"/>
              <w:bottom w:val="single" w:sz="4" w:space="0" w:color="auto"/>
              <w:right w:val="nil"/>
            </w:tcBorders>
          </w:tcPr>
          <w:p w14:paraId="58F7898A"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sz w:val="24"/>
                <w:szCs w:val="24"/>
              </w:rPr>
              <w:t>Β</w:t>
            </w:r>
          </w:p>
        </w:tc>
        <w:tc>
          <w:tcPr>
            <w:tcW w:w="1260" w:type="dxa"/>
            <w:tcBorders>
              <w:left w:val="nil"/>
              <w:bottom w:val="single" w:sz="4" w:space="0" w:color="auto"/>
              <w:right w:val="nil"/>
            </w:tcBorders>
          </w:tcPr>
          <w:p w14:paraId="2B6460D4"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T</w:t>
            </w:r>
          </w:p>
        </w:tc>
        <w:tc>
          <w:tcPr>
            <w:tcW w:w="1278" w:type="dxa"/>
            <w:tcBorders>
              <w:left w:val="nil"/>
              <w:bottom w:val="single" w:sz="4" w:space="0" w:color="auto"/>
              <w:right w:val="nil"/>
            </w:tcBorders>
          </w:tcPr>
          <w:p w14:paraId="44E37BDC"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P</w:t>
            </w:r>
          </w:p>
        </w:tc>
      </w:tr>
      <w:tr w:rsidR="001C1429" w:rsidRPr="002C256D" w14:paraId="04C56C3F" w14:textId="77777777" w:rsidTr="00C97716">
        <w:tc>
          <w:tcPr>
            <w:tcW w:w="2808" w:type="dxa"/>
            <w:tcBorders>
              <w:left w:val="nil"/>
              <w:bottom w:val="nil"/>
              <w:right w:val="nil"/>
            </w:tcBorders>
          </w:tcPr>
          <w:p w14:paraId="127F4A33"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Constant</w:t>
            </w:r>
          </w:p>
        </w:tc>
        <w:tc>
          <w:tcPr>
            <w:tcW w:w="1440" w:type="dxa"/>
            <w:tcBorders>
              <w:left w:val="nil"/>
              <w:bottom w:val="nil"/>
              <w:right w:val="nil"/>
            </w:tcBorders>
          </w:tcPr>
          <w:p w14:paraId="384E45C5"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3.386</w:t>
            </w:r>
          </w:p>
        </w:tc>
        <w:tc>
          <w:tcPr>
            <w:tcW w:w="1440" w:type="dxa"/>
            <w:tcBorders>
              <w:left w:val="nil"/>
              <w:bottom w:val="nil"/>
              <w:right w:val="nil"/>
            </w:tcBorders>
          </w:tcPr>
          <w:p w14:paraId="2DD755BB"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.215</w:t>
            </w:r>
          </w:p>
        </w:tc>
        <w:tc>
          <w:tcPr>
            <w:tcW w:w="1350" w:type="dxa"/>
            <w:tcBorders>
              <w:left w:val="nil"/>
              <w:bottom w:val="nil"/>
              <w:right w:val="nil"/>
            </w:tcBorders>
          </w:tcPr>
          <w:p w14:paraId="3900C57E" w14:textId="77777777" w:rsidR="001C1429" w:rsidRPr="002C256D" w:rsidRDefault="001C1429" w:rsidP="001C1429">
            <w:pPr>
              <w:pStyle w:val="ListParagraph"/>
              <w:numPr>
                <w:ilvl w:val="0"/>
                <w:numId w:val="1"/>
              </w:numPr>
              <w:spacing w:after="0" w:line="240" w:lineRule="auto"/>
              <w:jc w:val="right"/>
              <w:rPr>
                <w:rFonts w:ascii="Times New Roman" w:hAnsi="Times New Roman" w:cs="Times New Roman"/>
                <w:sz w:val="20"/>
                <w:szCs w:val="20"/>
              </w:rPr>
            </w:pPr>
          </w:p>
        </w:tc>
        <w:tc>
          <w:tcPr>
            <w:tcW w:w="1260" w:type="dxa"/>
            <w:tcBorders>
              <w:left w:val="nil"/>
              <w:bottom w:val="nil"/>
              <w:right w:val="nil"/>
            </w:tcBorders>
          </w:tcPr>
          <w:p w14:paraId="6DA55574"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15.774</w:t>
            </w:r>
          </w:p>
        </w:tc>
        <w:tc>
          <w:tcPr>
            <w:tcW w:w="1278" w:type="dxa"/>
            <w:tcBorders>
              <w:left w:val="nil"/>
              <w:bottom w:val="nil"/>
              <w:right w:val="nil"/>
            </w:tcBorders>
          </w:tcPr>
          <w:p w14:paraId="7ACC2571"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.000</w:t>
            </w:r>
          </w:p>
        </w:tc>
      </w:tr>
      <w:tr w:rsidR="001C1429" w:rsidRPr="002C256D" w14:paraId="16EDC1E1" w14:textId="77777777" w:rsidTr="00C97716">
        <w:tc>
          <w:tcPr>
            <w:tcW w:w="2808" w:type="dxa"/>
            <w:tcBorders>
              <w:top w:val="nil"/>
              <w:left w:val="nil"/>
              <w:bottom w:val="nil"/>
              <w:right w:val="nil"/>
            </w:tcBorders>
          </w:tcPr>
          <w:p w14:paraId="24D65AAB"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Emotionality</w:t>
            </w:r>
          </w:p>
        </w:tc>
        <w:tc>
          <w:tcPr>
            <w:tcW w:w="1440" w:type="dxa"/>
            <w:tcBorders>
              <w:top w:val="nil"/>
              <w:left w:val="nil"/>
              <w:bottom w:val="nil"/>
              <w:right w:val="nil"/>
            </w:tcBorders>
          </w:tcPr>
          <w:p w14:paraId="4E612B49"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.187</w:t>
            </w:r>
          </w:p>
        </w:tc>
        <w:tc>
          <w:tcPr>
            <w:tcW w:w="1440" w:type="dxa"/>
            <w:tcBorders>
              <w:top w:val="nil"/>
              <w:left w:val="nil"/>
              <w:bottom w:val="nil"/>
              <w:right w:val="nil"/>
            </w:tcBorders>
          </w:tcPr>
          <w:p w14:paraId="00C66F35"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.054</w:t>
            </w:r>
          </w:p>
        </w:tc>
        <w:tc>
          <w:tcPr>
            <w:tcW w:w="1350" w:type="dxa"/>
            <w:tcBorders>
              <w:top w:val="nil"/>
              <w:left w:val="nil"/>
              <w:bottom w:val="nil"/>
              <w:right w:val="nil"/>
            </w:tcBorders>
          </w:tcPr>
          <w:p w14:paraId="57A4F601"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.111</w:t>
            </w:r>
          </w:p>
        </w:tc>
        <w:tc>
          <w:tcPr>
            <w:tcW w:w="1260" w:type="dxa"/>
            <w:tcBorders>
              <w:top w:val="nil"/>
              <w:left w:val="nil"/>
              <w:bottom w:val="nil"/>
              <w:right w:val="nil"/>
            </w:tcBorders>
          </w:tcPr>
          <w:p w14:paraId="6E7E7594"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3.4630</w:t>
            </w:r>
          </w:p>
        </w:tc>
        <w:tc>
          <w:tcPr>
            <w:tcW w:w="1278" w:type="dxa"/>
            <w:tcBorders>
              <w:top w:val="nil"/>
              <w:left w:val="nil"/>
              <w:bottom w:val="nil"/>
              <w:right w:val="nil"/>
            </w:tcBorders>
          </w:tcPr>
          <w:p w14:paraId="0471A5AE"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.001</w:t>
            </w:r>
          </w:p>
        </w:tc>
      </w:tr>
      <w:tr w:rsidR="001C1429" w:rsidRPr="002C256D" w14:paraId="7F736C62" w14:textId="77777777" w:rsidTr="00C97716">
        <w:tc>
          <w:tcPr>
            <w:tcW w:w="2808" w:type="dxa"/>
            <w:tcBorders>
              <w:top w:val="nil"/>
              <w:left w:val="nil"/>
              <w:right w:val="nil"/>
            </w:tcBorders>
          </w:tcPr>
          <w:p w14:paraId="3A339B06" w14:textId="77777777" w:rsidR="001C1429" w:rsidRPr="002C256D" w:rsidRDefault="001C1429" w:rsidP="00C97716">
            <w:pPr>
              <w:jc w:val="both"/>
              <w:rPr>
                <w:rFonts w:ascii="Times New Roman" w:hAnsi="Times New Roman" w:cs="Times New Roman"/>
                <w:sz w:val="20"/>
                <w:szCs w:val="20"/>
              </w:rPr>
            </w:pPr>
          </w:p>
        </w:tc>
        <w:tc>
          <w:tcPr>
            <w:tcW w:w="1440" w:type="dxa"/>
            <w:tcBorders>
              <w:top w:val="nil"/>
              <w:left w:val="nil"/>
              <w:right w:val="nil"/>
            </w:tcBorders>
          </w:tcPr>
          <w:p w14:paraId="68CEF730" w14:textId="77777777" w:rsidR="001C1429" w:rsidRPr="002C256D" w:rsidRDefault="001C1429" w:rsidP="00C97716">
            <w:pPr>
              <w:jc w:val="right"/>
              <w:rPr>
                <w:rFonts w:ascii="Times New Roman" w:hAnsi="Times New Roman" w:cs="Times New Roman"/>
                <w:sz w:val="20"/>
                <w:szCs w:val="20"/>
              </w:rPr>
            </w:pPr>
          </w:p>
        </w:tc>
        <w:tc>
          <w:tcPr>
            <w:tcW w:w="1440" w:type="dxa"/>
            <w:tcBorders>
              <w:top w:val="nil"/>
              <w:left w:val="nil"/>
              <w:right w:val="nil"/>
            </w:tcBorders>
          </w:tcPr>
          <w:p w14:paraId="66EDED9D" w14:textId="77777777" w:rsidR="001C1429" w:rsidRPr="002C256D" w:rsidRDefault="001C1429" w:rsidP="00C97716">
            <w:pPr>
              <w:jc w:val="right"/>
              <w:rPr>
                <w:rFonts w:ascii="Times New Roman" w:hAnsi="Times New Roman" w:cs="Times New Roman"/>
                <w:sz w:val="20"/>
                <w:szCs w:val="20"/>
              </w:rPr>
            </w:pPr>
          </w:p>
        </w:tc>
        <w:tc>
          <w:tcPr>
            <w:tcW w:w="1350" w:type="dxa"/>
            <w:tcBorders>
              <w:top w:val="nil"/>
              <w:left w:val="nil"/>
              <w:right w:val="nil"/>
            </w:tcBorders>
          </w:tcPr>
          <w:p w14:paraId="50C17F91" w14:textId="77777777" w:rsidR="001C1429" w:rsidRPr="002C256D" w:rsidRDefault="001C1429" w:rsidP="00C97716">
            <w:pPr>
              <w:jc w:val="right"/>
              <w:rPr>
                <w:rFonts w:ascii="Times New Roman" w:hAnsi="Times New Roman" w:cs="Times New Roman"/>
                <w:sz w:val="20"/>
                <w:szCs w:val="20"/>
              </w:rPr>
            </w:pPr>
          </w:p>
        </w:tc>
        <w:tc>
          <w:tcPr>
            <w:tcW w:w="1260" w:type="dxa"/>
            <w:tcBorders>
              <w:top w:val="nil"/>
              <w:left w:val="nil"/>
              <w:right w:val="nil"/>
            </w:tcBorders>
          </w:tcPr>
          <w:p w14:paraId="2A47CE38" w14:textId="77777777" w:rsidR="001C1429" w:rsidRPr="002C256D" w:rsidRDefault="001C1429" w:rsidP="00C97716">
            <w:pPr>
              <w:jc w:val="right"/>
              <w:rPr>
                <w:rFonts w:ascii="Times New Roman" w:hAnsi="Times New Roman" w:cs="Times New Roman"/>
                <w:sz w:val="20"/>
                <w:szCs w:val="20"/>
              </w:rPr>
            </w:pPr>
          </w:p>
        </w:tc>
        <w:tc>
          <w:tcPr>
            <w:tcW w:w="1278" w:type="dxa"/>
            <w:tcBorders>
              <w:top w:val="nil"/>
              <w:left w:val="nil"/>
              <w:right w:val="nil"/>
            </w:tcBorders>
          </w:tcPr>
          <w:p w14:paraId="1FBF0D71" w14:textId="77777777" w:rsidR="001C1429" w:rsidRPr="002C256D" w:rsidRDefault="001C1429" w:rsidP="00C97716">
            <w:pPr>
              <w:jc w:val="right"/>
              <w:rPr>
                <w:rFonts w:ascii="Times New Roman" w:hAnsi="Times New Roman" w:cs="Times New Roman"/>
                <w:sz w:val="20"/>
                <w:szCs w:val="20"/>
              </w:rPr>
            </w:pPr>
          </w:p>
        </w:tc>
      </w:tr>
    </w:tbl>
    <w:p w14:paraId="0A11DE9F" w14:textId="77777777" w:rsidR="001C1429" w:rsidRPr="002C256D" w:rsidRDefault="001C1429" w:rsidP="001C1429">
      <w:pPr>
        <w:spacing w:after="0" w:line="360" w:lineRule="auto"/>
        <w:jc w:val="both"/>
        <w:rPr>
          <w:rFonts w:ascii="Times New Roman" w:hAnsi="Times New Roman" w:cs="Times New Roman"/>
          <w:sz w:val="20"/>
          <w:szCs w:val="20"/>
        </w:rPr>
      </w:pPr>
      <w:r w:rsidRPr="002C256D">
        <w:rPr>
          <w:rFonts w:ascii="Times New Roman" w:hAnsi="Times New Roman" w:cs="Times New Roman"/>
          <w:sz w:val="20"/>
          <w:szCs w:val="20"/>
        </w:rPr>
        <w:t>F</w:t>
      </w:r>
      <w:r w:rsidRPr="002C256D">
        <w:rPr>
          <w:rFonts w:ascii="Times New Roman" w:hAnsi="Times New Roman" w:cs="Times New Roman"/>
          <w:sz w:val="20"/>
          <w:szCs w:val="20"/>
          <w:vertAlign w:val="subscript"/>
        </w:rPr>
        <w:t xml:space="preserve"> (0.05; 1, 121)</w:t>
      </w:r>
      <w:r w:rsidRPr="002C256D">
        <w:rPr>
          <w:rFonts w:ascii="Times New Roman" w:hAnsi="Times New Roman" w:cs="Times New Roman"/>
          <w:sz w:val="20"/>
          <w:szCs w:val="20"/>
        </w:rPr>
        <w:t xml:space="preserve"> = 3.92, R</w:t>
      </w:r>
      <w:r w:rsidRPr="002C256D">
        <w:rPr>
          <w:rFonts w:ascii="Times New Roman" w:hAnsi="Times New Roman" w:cs="Times New Roman"/>
          <w:sz w:val="20"/>
          <w:szCs w:val="20"/>
          <w:vertAlign w:val="superscript"/>
        </w:rPr>
        <w:t>2</w:t>
      </w:r>
      <w:r w:rsidRPr="002C256D">
        <w:rPr>
          <w:rFonts w:ascii="Times New Roman" w:hAnsi="Times New Roman" w:cs="Times New Roman"/>
          <w:sz w:val="20"/>
          <w:szCs w:val="20"/>
        </w:rPr>
        <w:t xml:space="preserve"> =.12, Adj. R</w:t>
      </w:r>
      <w:r w:rsidRPr="002C256D">
        <w:rPr>
          <w:rFonts w:ascii="Times New Roman" w:hAnsi="Times New Roman" w:cs="Times New Roman"/>
          <w:sz w:val="20"/>
          <w:szCs w:val="20"/>
          <w:vertAlign w:val="superscript"/>
        </w:rPr>
        <w:t>2</w:t>
      </w:r>
      <w:r w:rsidRPr="002C256D">
        <w:rPr>
          <w:rFonts w:ascii="Times New Roman" w:hAnsi="Times New Roman" w:cs="Times New Roman"/>
          <w:sz w:val="20"/>
          <w:szCs w:val="20"/>
        </w:rPr>
        <w:t xml:space="preserve"> =.091, p=.001</w:t>
      </w:r>
    </w:p>
    <w:p w14:paraId="6A962657"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Dependent Variable:  Message Adoption</w:t>
      </w:r>
    </w:p>
    <w:p w14:paraId="1D49DABB" w14:textId="77777777" w:rsidR="001C1429" w:rsidRPr="002C256D" w:rsidRDefault="001C1429" w:rsidP="001C1429">
      <w:pPr>
        <w:autoSpaceDE w:val="0"/>
        <w:autoSpaceDN w:val="0"/>
        <w:adjustRightInd w:val="0"/>
        <w:spacing w:after="0" w:line="240" w:lineRule="auto"/>
        <w:rPr>
          <w:rFonts w:ascii="Times New Roman" w:hAnsi="Times New Roman" w:cs="Times New Roman"/>
          <w:sz w:val="24"/>
          <w:szCs w:val="24"/>
        </w:rPr>
      </w:pPr>
    </w:p>
    <w:p w14:paraId="35590CD4"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the Table 2, B=3.386 indicated the expected overall average of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from respondents, and it is significant as p-value = 0.001. Also, B =0.187 was the rate at which </w:t>
      </w:r>
      <w:r w:rsidRPr="002C256D">
        <w:rPr>
          <w:rFonts w:ascii="Times New Roman" w:hAnsi="Times New Roman" w:cs="Times New Roman"/>
          <w:i/>
          <w:sz w:val="24"/>
          <w:szCs w:val="24"/>
        </w:rPr>
        <w:lastRenderedPageBreak/>
        <w:t>emotionality</w:t>
      </w:r>
      <w:r w:rsidRPr="002C256D">
        <w:rPr>
          <w:rFonts w:ascii="Times New Roman" w:hAnsi="Times New Roman" w:cs="Times New Roman"/>
          <w:sz w:val="24"/>
          <w:szCs w:val="24"/>
        </w:rPr>
        <w:t xml:space="preserve"> varied with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based on the number of respondents, with β=0.111 (11.1%)</w:t>
      </w:r>
      <w:r>
        <w:rPr>
          <w:rFonts w:ascii="Times New Roman" w:hAnsi="Times New Roman" w:cs="Times New Roman"/>
          <w:sz w:val="24"/>
          <w:szCs w:val="24"/>
        </w:rPr>
        <w:t>,</w:t>
      </w:r>
      <w:r w:rsidRPr="002C256D">
        <w:rPr>
          <w:rFonts w:ascii="Times New Roman" w:hAnsi="Times New Roman" w:cs="Times New Roman"/>
          <w:sz w:val="24"/>
          <w:szCs w:val="24"/>
        </w:rPr>
        <w:t xml:space="preserve"> which measured the influence of </w:t>
      </w:r>
      <w:r w:rsidRPr="002C256D">
        <w:rPr>
          <w:rFonts w:ascii="Times New Roman" w:hAnsi="Times New Roman" w:cs="Times New Roman"/>
          <w:i/>
          <w:sz w:val="24"/>
          <w:szCs w:val="24"/>
        </w:rPr>
        <w:t>emotionality</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The β is significant as p-value = 0.001. The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=.12 represented the total variation of </w:t>
      </w:r>
      <w:r w:rsidRPr="002C256D">
        <w:rPr>
          <w:rFonts w:ascii="Times New Roman" w:hAnsi="Times New Roman" w:cs="Times New Roman"/>
          <w:i/>
          <w:sz w:val="24"/>
          <w:szCs w:val="24"/>
        </w:rPr>
        <w:t>emotionality</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in the model</w:t>
      </w:r>
      <w:r>
        <w:rPr>
          <w:rFonts w:ascii="Times New Roman" w:hAnsi="Times New Roman" w:cs="Times New Roman"/>
          <w:sz w:val="24"/>
          <w:szCs w:val="24"/>
        </w:rPr>
        <w:t>,</w:t>
      </w:r>
      <w:r w:rsidRPr="002C256D">
        <w:rPr>
          <w:rFonts w:ascii="Times New Roman" w:hAnsi="Times New Roman" w:cs="Times New Roman"/>
          <w:sz w:val="24"/>
          <w:szCs w:val="24"/>
        </w:rPr>
        <w:t xml:space="preserve"> which can be adjusted for at 1.2% (Adj.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=.091), suggesting that 1.2 % of respondents were likely to adopt messages on COVID-19 measures as a result of </w:t>
      </w:r>
      <w:r w:rsidRPr="002C256D">
        <w:rPr>
          <w:rFonts w:ascii="Times New Roman" w:hAnsi="Times New Roman" w:cs="Times New Roman"/>
          <w:i/>
          <w:sz w:val="24"/>
          <w:szCs w:val="24"/>
        </w:rPr>
        <w:t>emotionality</w:t>
      </w:r>
      <w:r w:rsidRPr="002C256D">
        <w:rPr>
          <w:rFonts w:ascii="Times New Roman" w:hAnsi="Times New Roman" w:cs="Times New Roman"/>
          <w:sz w:val="24"/>
          <w:szCs w:val="24"/>
        </w:rPr>
        <w:t>. The overall model was significant since F</w:t>
      </w:r>
      <w:r w:rsidRPr="002C256D">
        <w:rPr>
          <w:rFonts w:ascii="Times New Roman" w:hAnsi="Times New Roman" w:cs="Times New Roman"/>
          <w:sz w:val="24"/>
          <w:szCs w:val="24"/>
          <w:vertAlign w:val="subscript"/>
        </w:rPr>
        <w:t xml:space="preserve"> (0.05, 1, 121)</w:t>
      </w:r>
      <w:r w:rsidRPr="002C256D">
        <w:rPr>
          <w:rFonts w:ascii="Times New Roman" w:hAnsi="Times New Roman" w:cs="Times New Roman"/>
          <w:sz w:val="24"/>
          <w:szCs w:val="24"/>
        </w:rPr>
        <w:t xml:space="preserve"> = 3.92 (p=.001) while 3.92 per cent of the respondents adopted COVID-19 messages based on </w:t>
      </w:r>
      <w:r w:rsidRPr="002C256D">
        <w:rPr>
          <w:rFonts w:ascii="Times New Roman" w:hAnsi="Times New Roman" w:cs="Times New Roman"/>
          <w:i/>
          <w:sz w:val="24"/>
          <w:szCs w:val="24"/>
        </w:rPr>
        <w:t>emotionality</w:t>
      </w:r>
      <w:r w:rsidRPr="002C256D">
        <w:rPr>
          <w:rFonts w:ascii="Times New Roman" w:hAnsi="Times New Roman" w:cs="Times New Roman"/>
          <w:sz w:val="24"/>
          <w:szCs w:val="24"/>
        </w:rPr>
        <w:t>. By inference, the coefficients of the model was statistically significant (.001) &lt; 0.05 (level of significance). Therefore, emotionality was a significant predictor of COVID-19 message adoption among respondents.</w:t>
      </w:r>
    </w:p>
    <w:p w14:paraId="344DF323" w14:textId="77777777" w:rsidR="001C1429" w:rsidRPr="002C256D" w:rsidRDefault="001C1429" w:rsidP="001C1429">
      <w:pPr>
        <w:autoSpaceDE w:val="0"/>
        <w:autoSpaceDN w:val="0"/>
        <w:adjustRightInd w:val="0"/>
        <w:spacing w:after="0" w:line="240" w:lineRule="auto"/>
        <w:rPr>
          <w:rFonts w:ascii="Times New Roman" w:hAnsi="Times New Roman" w:cs="Times New Roman"/>
          <w:sz w:val="24"/>
          <w:szCs w:val="24"/>
        </w:rPr>
      </w:pPr>
    </w:p>
    <w:p w14:paraId="2D75628D" w14:textId="77777777" w:rsidR="001C1429" w:rsidRPr="002C256D" w:rsidRDefault="001C1429" w:rsidP="001C1429">
      <w:pPr>
        <w:autoSpaceDE w:val="0"/>
        <w:autoSpaceDN w:val="0"/>
        <w:adjustRightInd w:val="0"/>
        <w:spacing w:after="0" w:line="240" w:lineRule="auto"/>
        <w:rPr>
          <w:rFonts w:ascii="Times New Roman" w:hAnsi="Times New Roman" w:cs="Times New Roman"/>
          <w:b/>
          <w:sz w:val="24"/>
          <w:szCs w:val="24"/>
        </w:rPr>
      </w:pPr>
      <w:r w:rsidRPr="002C256D">
        <w:rPr>
          <w:rFonts w:ascii="Times New Roman" w:hAnsi="Times New Roman" w:cs="Times New Roman"/>
          <w:b/>
          <w:sz w:val="24"/>
          <w:szCs w:val="24"/>
        </w:rPr>
        <w:t>Table 3: Influence of Mental Intangibility as Perceived Risk on COVID-19 Message Adoption</w:t>
      </w:r>
    </w:p>
    <w:tbl>
      <w:tblPr>
        <w:tblStyle w:val="TableGrid"/>
        <w:tblW w:w="0" w:type="auto"/>
        <w:tblLook w:val="04A0" w:firstRow="1" w:lastRow="0" w:firstColumn="1" w:lastColumn="0" w:noHBand="0" w:noVBand="1"/>
      </w:tblPr>
      <w:tblGrid>
        <w:gridCol w:w="2647"/>
        <w:gridCol w:w="1357"/>
        <w:gridCol w:w="1347"/>
        <w:gridCol w:w="1266"/>
        <w:gridCol w:w="1207"/>
        <w:gridCol w:w="1202"/>
      </w:tblGrid>
      <w:tr w:rsidR="001C1429" w:rsidRPr="002C256D" w14:paraId="0C80DB0F" w14:textId="77777777" w:rsidTr="00C97716">
        <w:tc>
          <w:tcPr>
            <w:tcW w:w="2808" w:type="dxa"/>
            <w:tcBorders>
              <w:left w:val="nil"/>
              <w:bottom w:val="single" w:sz="4" w:space="0" w:color="auto"/>
              <w:right w:val="nil"/>
            </w:tcBorders>
          </w:tcPr>
          <w:p w14:paraId="0B529717" w14:textId="77777777" w:rsidR="001C1429" w:rsidRPr="002C256D" w:rsidRDefault="001C1429" w:rsidP="00C97716">
            <w:pPr>
              <w:jc w:val="both"/>
              <w:rPr>
                <w:rFonts w:ascii="Times New Roman" w:hAnsi="Times New Roman" w:cs="Times New Roman"/>
                <w:b/>
                <w:sz w:val="20"/>
                <w:szCs w:val="20"/>
              </w:rPr>
            </w:pPr>
            <w:r w:rsidRPr="002C256D">
              <w:rPr>
                <w:rFonts w:ascii="Times New Roman" w:hAnsi="Times New Roman" w:cs="Times New Roman"/>
                <w:b/>
                <w:sz w:val="20"/>
                <w:szCs w:val="20"/>
              </w:rPr>
              <w:t>Independent Variables</w:t>
            </w:r>
          </w:p>
        </w:tc>
        <w:tc>
          <w:tcPr>
            <w:tcW w:w="1440" w:type="dxa"/>
            <w:tcBorders>
              <w:left w:val="nil"/>
              <w:bottom w:val="single" w:sz="4" w:space="0" w:color="auto"/>
              <w:right w:val="nil"/>
            </w:tcBorders>
          </w:tcPr>
          <w:p w14:paraId="7A7AF4FD"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B</w:t>
            </w:r>
          </w:p>
        </w:tc>
        <w:tc>
          <w:tcPr>
            <w:tcW w:w="1440" w:type="dxa"/>
            <w:tcBorders>
              <w:left w:val="nil"/>
              <w:bottom w:val="single" w:sz="4" w:space="0" w:color="auto"/>
              <w:right w:val="nil"/>
            </w:tcBorders>
          </w:tcPr>
          <w:p w14:paraId="5A15917C"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SE</w:t>
            </w:r>
          </w:p>
        </w:tc>
        <w:tc>
          <w:tcPr>
            <w:tcW w:w="1350" w:type="dxa"/>
            <w:tcBorders>
              <w:left w:val="nil"/>
              <w:bottom w:val="single" w:sz="4" w:space="0" w:color="auto"/>
              <w:right w:val="nil"/>
            </w:tcBorders>
          </w:tcPr>
          <w:p w14:paraId="087B1A64"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sz w:val="24"/>
                <w:szCs w:val="24"/>
              </w:rPr>
              <w:t>Β</w:t>
            </w:r>
          </w:p>
        </w:tc>
        <w:tc>
          <w:tcPr>
            <w:tcW w:w="1260" w:type="dxa"/>
            <w:tcBorders>
              <w:left w:val="nil"/>
              <w:bottom w:val="single" w:sz="4" w:space="0" w:color="auto"/>
              <w:right w:val="nil"/>
            </w:tcBorders>
          </w:tcPr>
          <w:p w14:paraId="75B027B8"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T</w:t>
            </w:r>
          </w:p>
        </w:tc>
        <w:tc>
          <w:tcPr>
            <w:tcW w:w="1278" w:type="dxa"/>
            <w:tcBorders>
              <w:left w:val="nil"/>
              <w:bottom w:val="single" w:sz="4" w:space="0" w:color="auto"/>
              <w:right w:val="nil"/>
            </w:tcBorders>
          </w:tcPr>
          <w:p w14:paraId="01F0C34C"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P</w:t>
            </w:r>
          </w:p>
        </w:tc>
      </w:tr>
      <w:tr w:rsidR="001C1429" w:rsidRPr="002C256D" w14:paraId="4BD46018" w14:textId="77777777" w:rsidTr="00C97716">
        <w:tc>
          <w:tcPr>
            <w:tcW w:w="2808" w:type="dxa"/>
            <w:tcBorders>
              <w:left w:val="nil"/>
              <w:bottom w:val="nil"/>
              <w:right w:val="nil"/>
            </w:tcBorders>
          </w:tcPr>
          <w:p w14:paraId="46607484"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Constant</w:t>
            </w:r>
          </w:p>
        </w:tc>
        <w:tc>
          <w:tcPr>
            <w:tcW w:w="1440" w:type="dxa"/>
            <w:tcBorders>
              <w:left w:val="nil"/>
              <w:bottom w:val="nil"/>
              <w:right w:val="nil"/>
            </w:tcBorders>
          </w:tcPr>
          <w:p w14:paraId="7D62C0E9"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3.456</w:t>
            </w:r>
          </w:p>
        </w:tc>
        <w:tc>
          <w:tcPr>
            <w:tcW w:w="1440" w:type="dxa"/>
            <w:tcBorders>
              <w:left w:val="nil"/>
              <w:bottom w:val="nil"/>
              <w:right w:val="nil"/>
            </w:tcBorders>
          </w:tcPr>
          <w:p w14:paraId="508F9AD0"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.208</w:t>
            </w:r>
          </w:p>
        </w:tc>
        <w:tc>
          <w:tcPr>
            <w:tcW w:w="1350" w:type="dxa"/>
            <w:tcBorders>
              <w:left w:val="nil"/>
              <w:bottom w:val="nil"/>
              <w:right w:val="nil"/>
            </w:tcBorders>
          </w:tcPr>
          <w:p w14:paraId="3032F441" w14:textId="77777777" w:rsidR="001C1429" w:rsidRPr="002C256D" w:rsidRDefault="001C1429" w:rsidP="001C1429">
            <w:pPr>
              <w:pStyle w:val="ListParagraph"/>
              <w:numPr>
                <w:ilvl w:val="0"/>
                <w:numId w:val="1"/>
              </w:numPr>
              <w:spacing w:after="0" w:line="240" w:lineRule="auto"/>
              <w:jc w:val="right"/>
              <w:rPr>
                <w:rFonts w:ascii="Times New Roman" w:hAnsi="Times New Roman" w:cs="Times New Roman"/>
                <w:sz w:val="20"/>
                <w:szCs w:val="20"/>
              </w:rPr>
            </w:pPr>
          </w:p>
        </w:tc>
        <w:tc>
          <w:tcPr>
            <w:tcW w:w="1260" w:type="dxa"/>
            <w:tcBorders>
              <w:left w:val="nil"/>
              <w:bottom w:val="nil"/>
              <w:right w:val="nil"/>
            </w:tcBorders>
          </w:tcPr>
          <w:p w14:paraId="2DD14186"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16.633</w:t>
            </w:r>
          </w:p>
        </w:tc>
        <w:tc>
          <w:tcPr>
            <w:tcW w:w="1278" w:type="dxa"/>
            <w:tcBorders>
              <w:left w:val="nil"/>
              <w:bottom w:val="nil"/>
              <w:right w:val="nil"/>
            </w:tcBorders>
          </w:tcPr>
          <w:p w14:paraId="4FCB7856"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.000</w:t>
            </w:r>
          </w:p>
        </w:tc>
      </w:tr>
      <w:tr w:rsidR="001C1429" w:rsidRPr="002C256D" w14:paraId="1A1CEED4" w14:textId="77777777" w:rsidTr="00C97716">
        <w:tc>
          <w:tcPr>
            <w:tcW w:w="2808" w:type="dxa"/>
            <w:tcBorders>
              <w:top w:val="nil"/>
              <w:left w:val="nil"/>
              <w:bottom w:val="nil"/>
              <w:right w:val="nil"/>
            </w:tcBorders>
          </w:tcPr>
          <w:p w14:paraId="2D77654B"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Mental Intangibility</w:t>
            </w:r>
          </w:p>
        </w:tc>
        <w:tc>
          <w:tcPr>
            <w:tcW w:w="1440" w:type="dxa"/>
            <w:tcBorders>
              <w:top w:val="nil"/>
              <w:left w:val="nil"/>
              <w:bottom w:val="nil"/>
              <w:right w:val="nil"/>
            </w:tcBorders>
          </w:tcPr>
          <w:p w14:paraId="5875A94A"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.263</w:t>
            </w:r>
          </w:p>
        </w:tc>
        <w:tc>
          <w:tcPr>
            <w:tcW w:w="1440" w:type="dxa"/>
            <w:tcBorders>
              <w:top w:val="nil"/>
              <w:left w:val="nil"/>
              <w:bottom w:val="nil"/>
              <w:right w:val="nil"/>
            </w:tcBorders>
          </w:tcPr>
          <w:p w14:paraId="34EC5AD1"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.072</w:t>
            </w:r>
          </w:p>
        </w:tc>
        <w:tc>
          <w:tcPr>
            <w:tcW w:w="1350" w:type="dxa"/>
            <w:tcBorders>
              <w:top w:val="nil"/>
              <w:left w:val="nil"/>
              <w:bottom w:val="nil"/>
              <w:right w:val="nil"/>
            </w:tcBorders>
          </w:tcPr>
          <w:p w14:paraId="6A64E315"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.081</w:t>
            </w:r>
          </w:p>
        </w:tc>
        <w:tc>
          <w:tcPr>
            <w:tcW w:w="1260" w:type="dxa"/>
            <w:tcBorders>
              <w:top w:val="nil"/>
              <w:left w:val="nil"/>
              <w:bottom w:val="nil"/>
              <w:right w:val="nil"/>
            </w:tcBorders>
          </w:tcPr>
          <w:p w14:paraId="3B6890B2"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3.623</w:t>
            </w:r>
          </w:p>
        </w:tc>
        <w:tc>
          <w:tcPr>
            <w:tcW w:w="1278" w:type="dxa"/>
            <w:tcBorders>
              <w:top w:val="nil"/>
              <w:left w:val="nil"/>
              <w:bottom w:val="nil"/>
              <w:right w:val="nil"/>
            </w:tcBorders>
          </w:tcPr>
          <w:p w14:paraId="3583BE01"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.000</w:t>
            </w:r>
          </w:p>
        </w:tc>
      </w:tr>
      <w:tr w:rsidR="001C1429" w:rsidRPr="002C256D" w14:paraId="2491F819" w14:textId="77777777" w:rsidTr="00C97716">
        <w:tc>
          <w:tcPr>
            <w:tcW w:w="2808" w:type="dxa"/>
            <w:tcBorders>
              <w:top w:val="nil"/>
              <w:left w:val="nil"/>
              <w:right w:val="nil"/>
            </w:tcBorders>
          </w:tcPr>
          <w:p w14:paraId="6302F2E9" w14:textId="77777777" w:rsidR="001C1429" w:rsidRPr="002C256D" w:rsidRDefault="001C1429" w:rsidP="00C97716">
            <w:pPr>
              <w:jc w:val="both"/>
              <w:rPr>
                <w:rFonts w:ascii="Times New Roman" w:hAnsi="Times New Roman" w:cs="Times New Roman"/>
                <w:sz w:val="20"/>
                <w:szCs w:val="20"/>
              </w:rPr>
            </w:pPr>
          </w:p>
        </w:tc>
        <w:tc>
          <w:tcPr>
            <w:tcW w:w="1440" w:type="dxa"/>
            <w:tcBorders>
              <w:top w:val="nil"/>
              <w:left w:val="nil"/>
              <w:right w:val="nil"/>
            </w:tcBorders>
          </w:tcPr>
          <w:p w14:paraId="032DC1D2" w14:textId="77777777" w:rsidR="001C1429" w:rsidRPr="002C256D" w:rsidRDefault="001C1429" w:rsidP="00C97716">
            <w:pPr>
              <w:jc w:val="right"/>
              <w:rPr>
                <w:rFonts w:ascii="Times New Roman" w:hAnsi="Times New Roman" w:cs="Times New Roman"/>
                <w:sz w:val="20"/>
                <w:szCs w:val="20"/>
              </w:rPr>
            </w:pPr>
          </w:p>
        </w:tc>
        <w:tc>
          <w:tcPr>
            <w:tcW w:w="1440" w:type="dxa"/>
            <w:tcBorders>
              <w:top w:val="nil"/>
              <w:left w:val="nil"/>
              <w:right w:val="nil"/>
            </w:tcBorders>
          </w:tcPr>
          <w:p w14:paraId="0D713B5B" w14:textId="77777777" w:rsidR="001C1429" w:rsidRPr="002C256D" w:rsidRDefault="001C1429" w:rsidP="00C97716">
            <w:pPr>
              <w:jc w:val="right"/>
              <w:rPr>
                <w:rFonts w:ascii="Times New Roman" w:hAnsi="Times New Roman" w:cs="Times New Roman"/>
                <w:sz w:val="20"/>
                <w:szCs w:val="20"/>
              </w:rPr>
            </w:pPr>
          </w:p>
        </w:tc>
        <w:tc>
          <w:tcPr>
            <w:tcW w:w="1350" w:type="dxa"/>
            <w:tcBorders>
              <w:top w:val="nil"/>
              <w:left w:val="nil"/>
              <w:right w:val="nil"/>
            </w:tcBorders>
          </w:tcPr>
          <w:p w14:paraId="4BFED007" w14:textId="77777777" w:rsidR="001C1429" w:rsidRPr="002C256D" w:rsidRDefault="001C1429" w:rsidP="00C97716">
            <w:pPr>
              <w:jc w:val="right"/>
              <w:rPr>
                <w:rFonts w:ascii="Times New Roman" w:hAnsi="Times New Roman" w:cs="Times New Roman"/>
                <w:sz w:val="20"/>
                <w:szCs w:val="20"/>
              </w:rPr>
            </w:pPr>
          </w:p>
        </w:tc>
        <w:tc>
          <w:tcPr>
            <w:tcW w:w="1260" w:type="dxa"/>
            <w:tcBorders>
              <w:top w:val="nil"/>
              <w:left w:val="nil"/>
              <w:right w:val="nil"/>
            </w:tcBorders>
          </w:tcPr>
          <w:p w14:paraId="097F6F58" w14:textId="77777777" w:rsidR="001C1429" w:rsidRPr="002C256D" w:rsidRDefault="001C1429" w:rsidP="00C97716">
            <w:pPr>
              <w:jc w:val="right"/>
              <w:rPr>
                <w:rFonts w:ascii="Times New Roman" w:hAnsi="Times New Roman" w:cs="Times New Roman"/>
                <w:sz w:val="20"/>
                <w:szCs w:val="20"/>
              </w:rPr>
            </w:pPr>
          </w:p>
        </w:tc>
        <w:tc>
          <w:tcPr>
            <w:tcW w:w="1278" w:type="dxa"/>
            <w:tcBorders>
              <w:top w:val="nil"/>
              <w:left w:val="nil"/>
              <w:right w:val="nil"/>
            </w:tcBorders>
          </w:tcPr>
          <w:p w14:paraId="78DF2B6D" w14:textId="77777777" w:rsidR="001C1429" w:rsidRPr="002C256D" w:rsidRDefault="001C1429" w:rsidP="00C97716">
            <w:pPr>
              <w:jc w:val="right"/>
              <w:rPr>
                <w:rFonts w:ascii="Times New Roman" w:hAnsi="Times New Roman" w:cs="Times New Roman"/>
                <w:sz w:val="20"/>
                <w:szCs w:val="20"/>
              </w:rPr>
            </w:pPr>
          </w:p>
        </w:tc>
      </w:tr>
    </w:tbl>
    <w:p w14:paraId="0EE7A888" w14:textId="77777777" w:rsidR="001C1429" w:rsidRPr="002C256D" w:rsidRDefault="001C1429" w:rsidP="001C1429">
      <w:pPr>
        <w:spacing w:after="0" w:line="360" w:lineRule="auto"/>
        <w:jc w:val="both"/>
        <w:rPr>
          <w:rFonts w:ascii="Times New Roman" w:hAnsi="Times New Roman" w:cs="Times New Roman"/>
          <w:sz w:val="20"/>
          <w:szCs w:val="20"/>
        </w:rPr>
      </w:pPr>
      <w:r w:rsidRPr="002C256D">
        <w:rPr>
          <w:rFonts w:ascii="Times New Roman" w:hAnsi="Times New Roman" w:cs="Times New Roman"/>
          <w:sz w:val="20"/>
          <w:szCs w:val="20"/>
        </w:rPr>
        <w:t>F</w:t>
      </w:r>
      <w:r w:rsidRPr="002C256D">
        <w:rPr>
          <w:rFonts w:ascii="Times New Roman" w:hAnsi="Times New Roman" w:cs="Times New Roman"/>
          <w:sz w:val="20"/>
          <w:szCs w:val="20"/>
          <w:vertAlign w:val="subscript"/>
        </w:rPr>
        <w:t xml:space="preserve"> (0.05; 1, 121)</w:t>
      </w:r>
      <w:r w:rsidRPr="002C256D">
        <w:rPr>
          <w:rFonts w:ascii="Times New Roman" w:hAnsi="Times New Roman" w:cs="Times New Roman"/>
          <w:sz w:val="20"/>
          <w:szCs w:val="20"/>
        </w:rPr>
        <w:t xml:space="preserve"> = 2.75, R</w:t>
      </w:r>
      <w:r w:rsidRPr="002C256D">
        <w:rPr>
          <w:rFonts w:ascii="Times New Roman" w:hAnsi="Times New Roman" w:cs="Times New Roman"/>
          <w:sz w:val="20"/>
          <w:szCs w:val="20"/>
          <w:vertAlign w:val="superscript"/>
        </w:rPr>
        <w:t>2</w:t>
      </w:r>
      <w:r w:rsidRPr="002C256D">
        <w:rPr>
          <w:rFonts w:ascii="Times New Roman" w:hAnsi="Times New Roman" w:cs="Times New Roman"/>
          <w:sz w:val="20"/>
          <w:szCs w:val="20"/>
        </w:rPr>
        <w:t xml:space="preserve"> =.117, Adj. R</w:t>
      </w:r>
      <w:r w:rsidRPr="002C256D">
        <w:rPr>
          <w:rFonts w:ascii="Times New Roman" w:hAnsi="Times New Roman" w:cs="Times New Roman"/>
          <w:sz w:val="20"/>
          <w:szCs w:val="20"/>
          <w:vertAlign w:val="superscript"/>
        </w:rPr>
        <w:t>2</w:t>
      </w:r>
      <w:r w:rsidRPr="002C256D">
        <w:rPr>
          <w:rFonts w:ascii="Times New Roman" w:hAnsi="Times New Roman" w:cs="Times New Roman"/>
          <w:sz w:val="20"/>
          <w:szCs w:val="20"/>
        </w:rPr>
        <w:t xml:space="preserve"> =.082, p=.000</w:t>
      </w:r>
    </w:p>
    <w:p w14:paraId="68392DE3"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Dependent Variable:  Message Adoption</w:t>
      </w:r>
    </w:p>
    <w:p w14:paraId="74A25E6A" w14:textId="77777777" w:rsidR="001C1429" w:rsidRPr="002C256D" w:rsidRDefault="001C1429" w:rsidP="001C1429">
      <w:pPr>
        <w:autoSpaceDE w:val="0"/>
        <w:autoSpaceDN w:val="0"/>
        <w:adjustRightInd w:val="0"/>
        <w:spacing w:after="0" w:line="240" w:lineRule="auto"/>
        <w:rPr>
          <w:rFonts w:ascii="Times New Roman" w:hAnsi="Times New Roman" w:cs="Times New Roman"/>
          <w:sz w:val="24"/>
          <w:szCs w:val="24"/>
        </w:rPr>
      </w:pPr>
    </w:p>
    <w:p w14:paraId="140CF981" w14:textId="77777777" w:rsidR="001C1429"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Table 3, B=3.456 indicated the expected overall average of </w:t>
      </w:r>
      <w:r w:rsidRPr="002C256D">
        <w:rPr>
          <w:rFonts w:ascii="Times New Roman" w:hAnsi="Times New Roman" w:cs="Times New Roman"/>
          <w:i/>
          <w:sz w:val="24"/>
          <w:szCs w:val="24"/>
        </w:rPr>
        <w:t>COVID-19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from respondents, and it is significant as p-value = .000. Also, B =0.263 was the rate at which </w:t>
      </w:r>
      <w:r w:rsidRPr="002C256D">
        <w:rPr>
          <w:rFonts w:ascii="Times New Roman" w:hAnsi="Times New Roman" w:cs="Times New Roman"/>
          <w:i/>
          <w:sz w:val="24"/>
          <w:szCs w:val="24"/>
        </w:rPr>
        <w:t>mental intangibility</w:t>
      </w:r>
      <w:r w:rsidRPr="002C256D">
        <w:rPr>
          <w:rFonts w:ascii="Times New Roman" w:hAnsi="Times New Roman" w:cs="Times New Roman"/>
          <w:sz w:val="24"/>
          <w:szCs w:val="24"/>
        </w:rPr>
        <w:t xml:space="preserve"> varied with </w:t>
      </w:r>
      <w:r w:rsidRPr="002C256D">
        <w:rPr>
          <w:rFonts w:ascii="Times New Roman" w:hAnsi="Times New Roman" w:cs="Times New Roman"/>
          <w:i/>
          <w:sz w:val="24"/>
          <w:szCs w:val="24"/>
        </w:rPr>
        <w:t>COVID-19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based on the number of respondents, with β=0.081 (8.1%) which measured the influence of </w:t>
      </w:r>
      <w:r w:rsidRPr="002C256D">
        <w:rPr>
          <w:rFonts w:ascii="Times New Roman" w:hAnsi="Times New Roman" w:cs="Times New Roman"/>
          <w:i/>
          <w:sz w:val="24"/>
          <w:szCs w:val="24"/>
        </w:rPr>
        <w:t>mental intangibility</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COVID</w:t>
      </w:r>
      <w:r w:rsidRPr="002C256D">
        <w:rPr>
          <w:rFonts w:ascii="Times New Roman" w:hAnsi="Times New Roman" w:cs="Times New Roman"/>
          <w:sz w:val="24"/>
          <w:szCs w:val="24"/>
        </w:rPr>
        <w:t>-</w:t>
      </w:r>
      <w:r w:rsidRPr="002C256D">
        <w:rPr>
          <w:rFonts w:ascii="Times New Roman" w:hAnsi="Times New Roman" w:cs="Times New Roman"/>
          <w:i/>
          <w:sz w:val="24"/>
          <w:szCs w:val="24"/>
        </w:rPr>
        <w:t>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The β is significant as p-value = .000. The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=.117 represented the total variation of </w:t>
      </w:r>
      <w:r w:rsidRPr="002C256D">
        <w:rPr>
          <w:rFonts w:ascii="Times New Roman" w:hAnsi="Times New Roman" w:cs="Times New Roman"/>
          <w:i/>
          <w:sz w:val="24"/>
          <w:szCs w:val="24"/>
        </w:rPr>
        <w:t>mental intangibility</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COVID-19 message adoption</w:t>
      </w:r>
      <w:r w:rsidRPr="002C256D">
        <w:rPr>
          <w:rFonts w:ascii="Times New Roman" w:hAnsi="Times New Roman" w:cs="Times New Roman"/>
          <w:sz w:val="24"/>
          <w:szCs w:val="24"/>
        </w:rPr>
        <w:t xml:space="preserve"> in the model</w:t>
      </w:r>
      <w:r>
        <w:rPr>
          <w:rFonts w:ascii="Times New Roman" w:hAnsi="Times New Roman" w:cs="Times New Roman"/>
          <w:sz w:val="24"/>
          <w:szCs w:val="24"/>
        </w:rPr>
        <w:t>,</w:t>
      </w:r>
      <w:r w:rsidRPr="002C256D">
        <w:rPr>
          <w:rFonts w:ascii="Times New Roman" w:hAnsi="Times New Roman" w:cs="Times New Roman"/>
          <w:sz w:val="24"/>
          <w:szCs w:val="24"/>
        </w:rPr>
        <w:t xml:space="preserve"> which can be adjusted for at 8.2% (Adj.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=.082), suggesting that 11.7 % of respondents were likely to adopt COVID-19 messages as a result of </w:t>
      </w:r>
      <w:r w:rsidRPr="002C256D">
        <w:rPr>
          <w:rFonts w:ascii="Times New Roman" w:hAnsi="Times New Roman" w:cs="Times New Roman"/>
          <w:i/>
          <w:sz w:val="24"/>
          <w:szCs w:val="24"/>
        </w:rPr>
        <w:t>mental intangibility</w:t>
      </w:r>
      <w:r w:rsidRPr="002C256D">
        <w:rPr>
          <w:rFonts w:ascii="Times New Roman" w:hAnsi="Times New Roman" w:cs="Times New Roman"/>
          <w:sz w:val="24"/>
          <w:szCs w:val="24"/>
        </w:rPr>
        <w:t>. The overall model was significant since F</w:t>
      </w:r>
      <w:r w:rsidRPr="002C256D">
        <w:rPr>
          <w:rFonts w:ascii="Times New Roman" w:hAnsi="Times New Roman" w:cs="Times New Roman"/>
          <w:sz w:val="24"/>
          <w:szCs w:val="24"/>
          <w:vertAlign w:val="subscript"/>
        </w:rPr>
        <w:t xml:space="preserve"> (0.05; 1, 121)</w:t>
      </w:r>
      <w:r w:rsidRPr="002C256D">
        <w:rPr>
          <w:rFonts w:ascii="Times New Roman" w:hAnsi="Times New Roman" w:cs="Times New Roman"/>
          <w:sz w:val="24"/>
          <w:szCs w:val="24"/>
        </w:rPr>
        <w:t xml:space="preserve"> = 2.75 (p=.000) while 2.75 per cent of the respondents adopted COVID-19 messages based on </w:t>
      </w:r>
      <w:r w:rsidRPr="002C256D">
        <w:rPr>
          <w:rFonts w:ascii="Times New Roman" w:hAnsi="Times New Roman" w:cs="Times New Roman"/>
          <w:i/>
          <w:sz w:val="24"/>
          <w:szCs w:val="24"/>
        </w:rPr>
        <w:t>mental intangibility</w:t>
      </w:r>
      <w:r w:rsidRPr="002C256D">
        <w:rPr>
          <w:rFonts w:ascii="Times New Roman" w:hAnsi="Times New Roman" w:cs="Times New Roman"/>
          <w:sz w:val="24"/>
          <w:szCs w:val="24"/>
        </w:rPr>
        <w:t xml:space="preserve">. By inference, the coefficients of the model was statistically significant (.000) &lt; 0.05 (level of significance). Therefore, </w:t>
      </w:r>
      <w:r w:rsidRPr="002C256D">
        <w:rPr>
          <w:rFonts w:ascii="Times New Roman" w:hAnsi="Times New Roman" w:cs="Times New Roman"/>
          <w:i/>
          <w:sz w:val="24"/>
          <w:szCs w:val="24"/>
        </w:rPr>
        <w:t>mental intangibility</w:t>
      </w:r>
      <w:r w:rsidRPr="002C256D">
        <w:rPr>
          <w:rFonts w:ascii="Times New Roman" w:hAnsi="Times New Roman" w:cs="Times New Roman"/>
          <w:sz w:val="24"/>
          <w:szCs w:val="24"/>
        </w:rPr>
        <w:t xml:space="preserve"> was a significant predictor of COVID-19 message adoption among social media users.</w:t>
      </w:r>
    </w:p>
    <w:p w14:paraId="314CC548" w14:textId="77777777" w:rsidR="00B821FD" w:rsidRDefault="00B821FD" w:rsidP="001C1429">
      <w:pPr>
        <w:autoSpaceDE w:val="0"/>
        <w:autoSpaceDN w:val="0"/>
        <w:adjustRightInd w:val="0"/>
        <w:spacing w:after="0" w:line="360" w:lineRule="auto"/>
        <w:jc w:val="both"/>
        <w:rPr>
          <w:rFonts w:ascii="Times New Roman" w:hAnsi="Times New Roman" w:cs="Times New Roman"/>
          <w:sz w:val="24"/>
          <w:szCs w:val="24"/>
        </w:rPr>
      </w:pPr>
    </w:p>
    <w:p w14:paraId="50CC7A0B" w14:textId="77777777" w:rsidR="001C1429"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690E690A" w14:textId="77777777" w:rsidR="00B821FD" w:rsidRPr="002C256D" w:rsidRDefault="00B821FD" w:rsidP="001C1429">
      <w:pPr>
        <w:autoSpaceDE w:val="0"/>
        <w:autoSpaceDN w:val="0"/>
        <w:adjustRightInd w:val="0"/>
        <w:spacing w:after="0" w:line="240" w:lineRule="auto"/>
        <w:jc w:val="both"/>
        <w:rPr>
          <w:rFonts w:ascii="Times New Roman" w:hAnsi="Times New Roman" w:cs="Times New Roman"/>
          <w:sz w:val="24"/>
          <w:szCs w:val="24"/>
        </w:rPr>
      </w:pPr>
    </w:p>
    <w:p w14:paraId="4F72C9F8" w14:textId="77777777" w:rsidR="001C1429" w:rsidRPr="002C256D" w:rsidRDefault="001C1429" w:rsidP="001C1429">
      <w:pPr>
        <w:autoSpaceDE w:val="0"/>
        <w:autoSpaceDN w:val="0"/>
        <w:adjustRightInd w:val="0"/>
        <w:spacing w:after="0" w:line="240" w:lineRule="auto"/>
        <w:rPr>
          <w:rFonts w:ascii="Times New Roman" w:hAnsi="Times New Roman" w:cs="Times New Roman"/>
          <w:sz w:val="24"/>
          <w:szCs w:val="24"/>
        </w:rPr>
      </w:pPr>
      <w:r w:rsidRPr="002C256D">
        <w:rPr>
          <w:rFonts w:ascii="Times New Roman" w:hAnsi="Times New Roman" w:cs="Times New Roman"/>
          <w:b/>
          <w:sz w:val="24"/>
          <w:szCs w:val="24"/>
        </w:rPr>
        <w:lastRenderedPageBreak/>
        <w:t>Table 4:</w:t>
      </w:r>
      <w:r w:rsidRPr="002C256D">
        <w:rPr>
          <w:rFonts w:ascii="Times New Roman" w:hAnsi="Times New Roman" w:cs="Times New Roman"/>
          <w:sz w:val="24"/>
          <w:szCs w:val="24"/>
        </w:rPr>
        <w:t xml:space="preserve"> </w:t>
      </w:r>
      <w:r w:rsidRPr="002C256D">
        <w:rPr>
          <w:rFonts w:ascii="Times New Roman" w:hAnsi="Times New Roman" w:cs="Times New Roman"/>
          <w:b/>
          <w:sz w:val="24"/>
          <w:szCs w:val="24"/>
        </w:rPr>
        <w:t>Influence of Privacy Risk as Perceived Risk on COVID-19 Message Adoption</w:t>
      </w:r>
    </w:p>
    <w:tbl>
      <w:tblPr>
        <w:tblStyle w:val="TableGrid"/>
        <w:tblW w:w="0" w:type="auto"/>
        <w:tblLook w:val="04A0" w:firstRow="1" w:lastRow="0" w:firstColumn="1" w:lastColumn="0" w:noHBand="0" w:noVBand="1"/>
      </w:tblPr>
      <w:tblGrid>
        <w:gridCol w:w="2647"/>
        <w:gridCol w:w="1357"/>
        <w:gridCol w:w="1347"/>
        <w:gridCol w:w="1266"/>
        <w:gridCol w:w="1207"/>
        <w:gridCol w:w="1202"/>
      </w:tblGrid>
      <w:tr w:rsidR="001C1429" w:rsidRPr="002C256D" w14:paraId="2932AF49" w14:textId="77777777" w:rsidTr="00C97716">
        <w:tc>
          <w:tcPr>
            <w:tcW w:w="2808" w:type="dxa"/>
            <w:tcBorders>
              <w:left w:val="nil"/>
              <w:bottom w:val="single" w:sz="4" w:space="0" w:color="auto"/>
              <w:right w:val="nil"/>
            </w:tcBorders>
          </w:tcPr>
          <w:p w14:paraId="01BAFDFF" w14:textId="77777777" w:rsidR="001C1429" w:rsidRPr="002C256D" w:rsidRDefault="001C1429" w:rsidP="00C97716">
            <w:pPr>
              <w:jc w:val="both"/>
              <w:rPr>
                <w:rFonts w:ascii="Times New Roman" w:hAnsi="Times New Roman" w:cs="Times New Roman"/>
                <w:b/>
                <w:sz w:val="20"/>
                <w:szCs w:val="20"/>
              </w:rPr>
            </w:pPr>
            <w:r w:rsidRPr="002C256D">
              <w:rPr>
                <w:rFonts w:ascii="Times New Roman" w:hAnsi="Times New Roman" w:cs="Times New Roman"/>
                <w:b/>
                <w:sz w:val="20"/>
                <w:szCs w:val="20"/>
              </w:rPr>
              <w:t>Independent Variables</w:t>
            </w:r>
          </w:p>
        </w:tc>
        <w:tc>
          <w:tcPr>
            <w:tcW w:w="1440" w:type="dxa"/>
            <w:tcBorders>
              <w:left w:val="nil"/>
              <w:bottom w:val="single" w:sz="4" w:space="0" w:color="auto"/>
              <w:right w:val="nil"/>
            </w:tcBorders>
          </w:tcPr>
          <w:p w14:paraId="7DAEDD60"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B</w:t>
            </w:r>
          </w:p>
        </w:tc>
        <w:tc>
          <w:tcPr>
            <w:tcW w:w="1440" w:type="dxa"/>
            <w:tcBorders>
              <w:left w:val="nil"/>
              <w:bottom w:val="single" w:sz="4" w:space="0" w:color="auto"/>
              <w:right w:val="nil"/>
            </w:tcBorders>
          </w:tcPr>
          <w:p w14:paraId="386F9F7E"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SE</w:t>
            </w:r>
          </w:p>
        </w:tc>
        <w:tc>
          <w:tcPr>
            <w:tcW w:w="1350" w:type="dxa"/>
            <w:tcBorders>
              <w:left w:val="nil"/>
              <w:bottom w:val="single" w:sz="4" w:space="0" w:color="auto"/>
              <w:right w:val="nil"/>
            </w:tcBorders>
          </w:tcPr>
          <w:p w14:paraId="2D4679AB"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sz w:val="24"/>
                <w:szCs w:val="24"/>
              </w:rPr>
              <w:t>Β</w:t>
            </w:r>
          </w:p>
        </w:tc>
        <w:tc>
          <w:tcPr>
            <w:tcW w:w="1260" w:type="dxa"/>
            <w:tcBorders>
              <w:left w:val="nil"/>
              <w:bottom w:val="single" w:sz="4" w:space="0" w:color="auto"/>
              <w:right w:val="nil"/>
            </w:tcBorders>
          </w:tcPr>
          <w:p w14:paraId="03B6673F"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T</w:t>
            </w:r>
          </w:p>
        </w:tc>
        <w:tc>
          <w:tcPr>
            <w:tcW w:w="1278" w:type="dxa"/>
            <w:tcBorders>
              <w:left w:val="nil"/>
              <w:bottom w:val="single" w:sz="4" w:space="0" w:color="auto"/>
              <w:right w:val="nil"/>
            </w:tcBorders>
          </w:tcPr>
          <w:p w14:paraId="07A3925D"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P</w:t>
            </w:r>
          </w:p>
        </w:tc>
      </w:tr>
      <w:tr w:rsidR="001C1429" w:rsidRPr="002C256D" w14:paraId="25BA2DB3" w14:textId="77777777" w:rsidTr="00C97716">
        <w:tc>
          <w:tcPr>
            <w:tcW w:w="2808" w:type="dxa"/>
            <w:tcBorders>
              <w:left w:val="nil"/>
              <w:bottom w:val="nil"/>
              <w:right w:val="nil"/>
            </w:tcBorders>
          </w:tcPr>
          <w:p w14:paraId="187B5186"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Constant</w:t>
            </w:r>
          </w:p>
        </w:tc>
        <w:tc>
          <w:tcPr>
            <w:tcW w:w="1440" w:type="dxa"/>
            <w:tcBorders>
              <w:left w:val="nil"/>
              <w:bottom w:val="nil"/>
              <w:right w:val="nil"/>
            </w:tcBorders>
          </w:tcPr>
          <w:p w14:paraId="4DF33887"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3.343</w:t>
            </w:r>
          </w:p>
        </w:tc>
        <w:tc>
          <w:tcPr>
            <w:tcW w:w="1440" w:type="dxa"/>
            <w:tcBorders>
              <w:left w:val="nil"/>
              <w:bottom w:val="nil"/>
              <w:right w:val="nil"/>
            </w:tcBorders>
          </w:tcPr>
          <w:p w14:paraId="06CC6B63"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.197</w:t>
            </w:r>
          </w:p>
        </w:tc>
        <w:tc>
          <w:tcPr>
            <w:tcW w:w="1350" w:type="dxa"/>
            <w:tcBorders>
              <w:left w:val="nil"/>
              <w:bottom w:val="nil"/>
              <w:right w:val="nil"/>
            </w:tcBorders>
          </w:tcPr>
          <w:p w14:paraId="6B406E5C" w14:textId="77777777" w:rsidR="001C1429" w:rsidRPr="002C256D" w:rsidRDefault="001C1429" w:rsidP="001C1429">
            <w:pPr>
              <w:pStyle w:val="ListParagraph"/>
              <w:numPr>
                <w:ilvl w:val="0"/>
                <w:numId w:val="1"/>
              </w:numPr>
              <w:spacing w:after="0" w:line="240" w:lineRule="auto"/>
              <w:jc w:val="right"/>
              <w:rPr>
                <w:rFonts w:ascii="Times New Roman" w:hAnsi="Times New Roman" w:cs="Times New Roman"/>
                <w:sz w:val="20"/>
                <w:szCs w:val="20"/>
              </w:rPr>
            </w:pPr>
          </w:p>
        </w:tc>
        <w:tc>
          <w:tcPr>
            <w:tcW w:w="1260" w:type="dxa"/>
            <w:tcBorders>
              <w:left w:val="nil"/>
              <w:bottom w:val="nil"/>
              <w:right w:val="nil"/>
            </w:tcBorders>
          </w:tcPr>
          <w:p w14:paraId="21D69E82"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16.929</w:t>
            </w:r>
          </w:p>
        </w:tc>
        <w:tc>
          <w:tcPr>
            <w:tcW w:w="1278" w:type="dxa"/>
            <w:tcBorders>
              <w:left w:val="nil"/>
              <w:bottom w:val="nil"/>
              <w:right w:val="nil"/>
            </w:tcBorders>
          </w:tcPr>
          <w:p w14:paraId="418BA809"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.000</w:t>
            </w:r>
          </w:p>
        </w:tc>
      </w:tr>
      <w:tr w:rsidR="001C1429" w:rsidRPr="002C256D" w14:paraId="090CC069" w14:textId="77777777" w:rsidTr="00C97716">
        <w:tc>
          <w:tcPr>
            <w:tcW w:w="2808" w:type="dxa"/>
            <w:tcBorders>
              <w:top w:val="nil"/>
              <w:left w:val="nil"/>
              <w:bottom w:val="nil"/>
              <w:right w:val="nil"/>
            </w:tcBorders>
          </w:tcPr>
          <w:p w14:paraId="7277E9FE"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Privacy risk</w:t>
            </w:r>
          </w:p>
        </w:tc>
        <w:tc>
          <w:tcPr>
            <w:tcW w:w="1440" w:type="dxa"/>
            <w:tcBorders>
              <w:top w:val="nil"/>
              <w:left w:val="nil"/>
              <w:bottom w:val="nil"/>
              <w:right w:val="nil"/>
            </w:tcBorders>
          </w:tcPr>
          <w:p w14:paraId="7D58976D"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.213</w:t>
            </w:r>
          </w:p>
        </w:tc>
        <w:tc>
          <w:tcPr>
            <w:tcW w:w="1440" w:type="dxa"/>
            <w:tcBorders>
              <w:top w:val="nil"/>
              <w:left w:val="nil"/>
              <w:bottom w:val="nil"/>
              <w:right w:val="nil"/>
            </w:tcBorders>
          </w:tcPr>
          <w:p w14:paraId="4AB62F00"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.074</w:t>
            </w:r>
          </w:p>
        </w:tc>
        <w:tc>
          <w:tcPr>
            <w:tcW w:w="1350" w:type="dxa"/>
            <w:tcBorders>
              <w:top w:val="nil"/>
              <w:left w:val="nil"/>
              <w:bottom w:val="nil"/>
              <w:right w:val="nil"/>
            </w:tcBorders>
          </w:tcPr>
          <w:p w14:paraId="4A35FD53"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.143</w:t>
            </w:r>
          </w:p>
        </w:tc>
        <w:tc>
          <w:tcPr>
            <w:tcW w:w="1260" w:type="dxa"/>
            <w:tcBorders>
              <w:top w:val="nil"/>
              <w:left w:val="nil"/>
              <w:bottom w:val="nil"/>
              <w:right w:val="nil"/>
            </w:tcBorders>
          </w:tcPr>
          <w:p w14:paraId="14442954"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2.878</w:t>
            </w:r>
          </w:p>
        </w:tc>
        <w:tc>
          <w:tcPr>
            <w:tcW w:w="1278" w:type="dxa"/>
            <w:tcBorders>
              <w:top w:val="nil"/>
              <w:left w:val="nil"/>
              <w:bottom w:val="nil"/>
              <w:right w:val="nil"/>
            </w:tcBorders>
          </w:tcPr>
          <w:p w14:paraId="15F23CA2"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.002</w:t>
            </w:r>
          </w:p>
        </w:tc>
      </w:tr>
      <w:tr w:rsidR="001C1429" w:rsidRPr="002C256D" w14:paraId="00A65194" w14:textId="77777777" w:rsidTr="00C97716">
        <w:tc>
          <w:tcPr>
            <w:tcW w:w="2808" w:type="dxa"/>
            <w:tcBorders>
              <w:top w:val="nil"/>
              <w:left w:val="nil"/>
              <w:right w:val="nil"/>
            </w:tcBorders>
          </w:tcPr>
          <w:p w14:paraId="493E4067" w14:textId="77777777" w:rsidR="001C1429" w:rsidRPr="002C256D" w:rsidRDefault="001C1429" w:rsidP="00C97716">
            <w:pPr>
              <w:jc w:val="both"/>
              <w:rPr>
                <w:rFonts w:ascii="Times New Roman" w:hAnsi="Times New Roman" w:cs="Times New Roman"/>
                <w:sz w:val="20"/>
                <w:szCs w:val="20"/>
              </w:rPr>
            </w:pPr>
          </w:p>
        </w:tc>
        <w:tc>
          <w:tcPr>
            <w:tcW w:w="1440" w:type="dxa"/>
            <w:tcBorders>
              <w:top w:val="nil"/>
              <w:left w:val="nil"/>
              <w:right w:val="nil"/>
            </w:tcBorders>
          </w:tcPr>
          <w:p w14:paraId="74399B76" w14:textId="77777777" w:rsidR="001C1429" w:rsidRPr="002C256D" w:rsidRDefault="001C1429" w:rsidP="00C97716">
            <w:pPr>
              <w:jc w:val="right"/>
              <w:rPr>
                <w:rFonts w:ascii="Times New Roman" w:hAnsi="Times New Roman" w:cs="Times New Roman"/>
                <w:sz w:val="20"/>
                <w:szCs w:val="20"/>
              </w:rPr>
            </w:pPr>
          </w:p>
        </w:tc>
        <w:tc>
          <w:tcPr>
            <w:tcW w:w="1440" w:type="dxa"/>
            <w:tcBorders>
              <w:top w:val="nil"/>
              <w:left w:val="nil"/>
              <w:right w:val="nil"/>
            </w:tcBorders>
          </w:tcPr>
          <w:p w14:paraId="610DFB38" w14:textId="77777777" w:rsidR="001C1429" w:rsidRPr="002C256D" w:rsidRDefault="001C1429" w:rsidP="00C97716">
            <w:pPr>
              <w:jc w:val="right"/>
              <w:rPr>
                <w:rFonts w:ascii="Times New Roman" w:hAnsi="Times New Roman" w:cs="Times New Roman"/>
                <w:sz w:val="20"/>
                <w:szCs w:val="20"/>
              </w:rPr>
            </w:pPr>
          </w:p>
        </w:tc>
        <w:tc>
          <w:tcPr>
            <w:tcW w:w="1350" w:type="dxa"/>
            <w:tcBorders>
              <w:top w:val="nil"/>
              <w:left w:val="nil"/>
              <w:right w:val="nil"/>
            </w:tcBorders>
          </w:tcPr>
          <w:p w14:paraId="706B8F33" w14:textId="77777777" w:rsidR="001C1429" w:rsidRPr="002C256D" w:rsidRDefault="001C1429" w:rsidP="00C97716">
            <w:pPr>
              <w:jc w:val="right"/>
              <w:rPr>
                <w:rFonts w:ascii="Times New Roman" w:hAnsi="Times New Roman" w:cs="Times New Roman"/>
                <w:sz w:val="20"/>
                <w:szCs w:val="20"/>
              </w:rPr>
            </w:pPr>
          </w:p>
        </w:tc>
        <w:tc>
          <w:tcPr>
            <w:tcW w:w="1260" w:type="dxa"/>
            <w:tcBorders>
              <w:top w:val="nil"/>
              <w:left w:val="nil"/>
              <w:right w:val="nil"/>
            </w:tcBorders>
          </w:tcPr>
          <w:p w14:paraId="69617B08" w14:textId="77777777" w:rsidR="001C1429" w:rsidRPr="002C256D" w:rsidRDefault="001C1429" w:rsidP="00C97716">
            <w:pPr>
              <w:jc w:val="right"/>
              <w:rPr>
                <w:rFonts w:ascii="Times New Roman" w:hAnsi="Times New Roman" w:cs="Times New Roman"/>
                <w:sz w:val="20"/>
                <w:szCs w:val="20"/>
              </w:rPr>
            </w:pPr>
          </w:p>
        </w:tc>
        <w:tc>
          <w:tcPr>
            <w:tcW w:w="1278" w:type="dxa"/>
            <w:tcBorders>
              <w:top w:val="nil"/>
              <w:left w:val="nil"/>
              <w:right w:val="nil"/>
            </w:tcBorders>
          </w:tcPr>
          <w:p w14:paraId="5BB9C423" w14:textId="77777777" w:rsidR="001C1429" w:rsidRPr="002C256D" w:rsidRDefault="001C1429" w:rsidP="00C97716">
            <w:pPr>
              <w:jc w:val="right"/>
              <w:rPr>
                <w:rFonts w:ascii="Times New Roman" w:hAnsi="Times New Roman" w:cs="Times New Roman"/>
                <w:sz w:val="20"/>
                <w:szCs w:val="20"/>
              </w:rPr>
            </w:pPr>
          </w:p>
        </w:tc>
      </w:tr>
    </w:tbl>
    <w:p w14:paraId="07944C99" w14:textId="77777777" w:rsidR="001C1429" w:rsidRPr="002C256D" w:rsidRDefault="001C1429" w:rsidP="001C1429">
      <w:pPr>
        <w:spacing w:after="0" w:line="360" w:lineRule="auto"/>
        <w:jc w:val="both"/>
        <w:rPr>
          <w:rFonts w:ascii="Times New Roman" w:hAnsi="Times New Roman" w:cs="Times New Roman"/>
          <w:sz w:val="20"/>
          <w:szCs w:val="20"/>
        </w:rPr>
      </w:pPr>
      <w:r w:rsidRPr="002C256D">
        <w:rPr>
          <w:rFonts w:ascii="Times New Roman" w:hAnsi="Times New Roman" w:cs="Times New Roman"/>
          <w:sz w:val="24"/>
          <w:szCs w:val="24"/>
        </w:rPr>
        <w:t>F(</w:t>
      </w:r>
      <w:r w:rsidRPr="002C256D">
        <w:rPr>
          <w:rFonts w:ascii="Times New Roman" w:hAnsi="Times New Roman" w:cs="Times New Roman"/>
          <w:sz w:val="24"/>
          <w:szCs w:val="24"/>
          <w:vertAlign w:val="subscript"/>
        </w:rPr>
        <w:t>0.05; 1,121)</w:t>
      </w:r>
      <w:r w:rsidRPr="002C256D">
        <w:rPr>
          <w:rFonts w:ascii="Times New Roman" w:hAnsi="Times New Roman" w:cs="Times New Roman"/>
          <w:sz w:val="24"/>
          <w:szCs w:val="24"/>
        </w:rPr>
        <w:t>= 3.07, R</w:t>
      </w:r>
      <w:r w:rsidRPr="002C256D">
        <w:rPr>
          <w:rFonts w:ascii="Times New Roman" w:hAnsi="Times New Roman" w:cs="Times New Roman"/>
          <w:sz w:val="24"/>
          <w:szCs w:val="24"/>
          <w:vertAlign w:val="superscript"/>
        </w:rPr>
        <w:t xml:space="preserve">2 </w:t>
      </w:r>
      <w:r w:rsidRPr="002C256D">
        <w:rPr>
          <w:rFonts w:ascii="Times New Roman" w:hAnsi="Times New Roman" w:cs="Times New Roman"/>
          <w:sz w:val="24"/>
          <w:szCs w:val="24"/>
        </w:rPr>
        <w:t>= .223; Adjusted R</w:t>
      </w:r>
      <w:r w:rsidRPr="002C256D">
        <w:rPr>
          <w:rFonts w:ascii="Times New Roman" w:hAnsi="Times New Roman" w:cs="Times New Roman"/>
          <w:sz w:val="24"/>
          <w:szCs w:val="24"/>
          <w:vertAlign w:val="superscript"/>
        </w:rPr>
        <w:t xml:space="preserve">2 </w:t>
      </w:r>
      <w:r w:rsidRPr="002C256D">
        <w:rPr>
          <w:rFonts w:ascii="Times New Roman" w:hAnsi="Times New Roman" w:cs="Times New Roman"/>
          <w:sz w:val="24"/>
          <w:szCs w:val="24"/>
        </w:rPr>
        <w:t>= .191, P= .002</w:t>
      </w:r>
    </w:p>
    <w:p w14:paraId="5F4B350A" w14:textId="77777777" w:rsidR="001C1429"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Dependent Variable:  Message Adoption</w:t>
      </w:r>
    </w:p>
    <w:p w14:paraId="633EB375" w14:textId="77777777" w:rsidR="001C1429" w:rsidRPr="002C256D" w:rsidRDefault="001C1429" w:rsidP="001C1429">
      <w:pPr>
        <w:spacing w:after="0" w:line="360" w:lineRule="auto"/>
        <w:jc w:val="both"/>
        <w:rPr>
          <w:rFonts w:ascii="Times New Roman" w:hAnsi="Times New Roman" w:cs="Times New Roman"/>
          <w:sz w:val="24"/>
          <w:szCs w:val="24"/>
        </w:rPr>
      </w:pPr>
    </w:p>
    <w:p w14:paraId="77778A88"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the Table 4, B=3.343 indicated the expected overall average of </w:t>
      </w:r>
      <w:r w:rsidRPr="002C256D">
        <w:rPr>
          <w:rFonts w:ascii="Times New Roman" w:hAnsi="Times New Roman" w:cs="Times New Roman"/>
          <w:i/>
          <w:sz w:val="24"/>
          <w:szCs w:val="24"/>
        </w:rPr>
        <w:t>COVID-19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from respondents, and it is significant as p-value = .002. Also, B =0.213 was the rate at which </w:t>
      </w:r>
      <w:r w:rsidRPr="002C256D">
        <w:rPr>
          <w:rFonts w:ascii="Times New Roman" w:hAnsi="Times New Roman" w:cs="Times New Roman"/>
          <w:i/>
          <w:sz w:val="24"/>
          <w:szCs w:val="24"/>
        </w:rPr>
        <w:t>privacy risk</w:t>
      </w:r>
      <w:r w:rsidRPr="002C256D">
        <w:rPr>
          <w:rFonts w:ascii="Times New Roman" w:hAnsi="Times New Roman" w:cs="Times New Roman"/>
          <w:sz w:val="24"/>
          <w:szCs w:val="24"/>
        </w:rPr>
        <w:t xml:space="preserve"> varied with </w:t>
      </w:r>
      <w:r w:rsidRPr="002C256D">
        <w:rPr>
          <w:rFonts w:ascii="Times New Roman" w:hAnsi="Times New Roman" w:cs="Times New Roman"/>
          <w:i/>
          <w:sz w:val="24"/>
          <w:szCs w:val="24"/>
        </w:rPr>
        <w:t>COVID-19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based on the number of respondents, with β=0.143 (14.3%) which measured the influence of </w:t>
      </w:r>
      <w:r w:rsidRPr="002C256D">
        <w:rPr>
          <w:rFonts w:ascii="Times New Roman" w:hAnsi="Times New Roman" w:cs="Times New Roman"/>
          <w:i/>
          <w:sz w:val="24"/>
          <w:szCs w:val="24"/>
        </w:rPr>
        <w:t>privacy risk</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COVID</w:t>
      </w:r>
      <w:r w:rsidRPr="002C256D">
        <w:rPr>
          <w:rFonts w:ascii="Times New Roman" w:hAnsi="Times New Roman" w:cs="Times New Roman"/>
          <w:sz w:val="24"/>
          <w:szCs w:val="24"/>
        </w:rPr>
        <w:t>-</w:t>
      </w:r>
      <w:r w:rsidRPr="002C256D">
        <w:rPr>
          <w:rFonts w:ascii="Times New Roman" w:hAnsi="Times New Roman" w:cs="Times New Roman"/>
          <w:i/>
          <w:sz w:val="24"/>
          <w:szCs w:val="24"/>
        </w:rPr>
        <w:t>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The β is significant as p-value = .002. The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=.223 represented the total variation of </w:t>
      </w:r>
      <w:r w:rsidRPr="002C256D">
        <w:rPr>
          <w:rFonts w:ascii="Times New Roman" w:hAnsi="Times New Roman" w:cs="Times New Roman"/>
          <w:i/>
          <w:sz w:val="24"/>
          <w:szCs w:val="24"/>
        </w:rPr>
        <w:t>privacy risk</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COVID-19 message adoption</w:t>
      </w:r>
      <w:r w:rsidRPr="002C256D">
        <w:rPr>
          <w:rFonts w:ascii="Times New Roman" w:hAnsi="Times New Roman" w:cs="Times New Roman"/>
          <w:sz w:val="24"/>
          <w:szCs w:val="24"/>
        </w:rPr>
        <w:t xml:space="preserve"> in the model which can be adjusted for at 19.1% (Adj.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=.191), suggesting that 22.3 % of respondents were likely to adopt COVID-19 messages as a result of </w:t>
      </w:r>
      <w:r w:rsidRPr="002C256D">
        <w:rPr>
          <w:rFonts w:ascii="Times New Roman" w:hAnsi="Times New Roman" w:cs="Times New Roman"/>
          <w:i/>
          <w:sz w:val="24"/>
          <w:szCs w:val="24"/>
        </w:rPr>
        <w:t>privacy risk</w:t>
      </w:r>
      <w:r w:rsidRPr="002C256D">
        <w:rPr>
          <w:rFonts w:ascii="Times New Roman" w:hAnsi="Times New Roman" w:cs="Times New Roman"/>
          <w:sz w:val="24"/>
          <w:szCs w:val="24"/>
        </w:rPr>
        <w:t>. The overall model was significant since F</w:t>
      </w:r>
      <w:r w:rsidRPr="002C256D">
        <w:rPr>
          <w:rFonts w:ascii="Times New Roman" w:hAnsi="Times New Roman" w:cs="Times New Roman"/>
          <w:sz w:val="24"/>
          <w:szCs w:val="24"/>
          <w:vertAlign w:val="subscript"/>
        </w:rPr>
        <w:t xml:space="preserve"> (0.05; 1, 121)</w:t>
      </w:r>
      <w:r w:rsidRPr="002C256D">
        <w:rPr>
          <w:rFonts w:ascii="Times New Roman" w:hAnsi="Times New Roman" w:cs="Times New Roman"/>
          <w:sz w:val="24"/>
          <w:szCs w:val="24"/>
        </w:rPr>
        <w:t xml:space="preserve"> = 3.07 (p=.002) while 3.07 per cent of the respondents adopted COVID-19 messages based on </w:t>
      </w:r>
      <w:r w:rsidRPr="002C256D">
        <w:rPr>
          <w:rFonts w:ascii="Times New Roman" w:hAnsi="Times New Roman" w:cs="Times New Roman"/>
          <w:i/>
          <w:sz w:val="24"/>
          <w:szCs w:val="24"/>
        </w:rPr>
        <w:t>privacy risk</w:t>
      </w:r>
      <w:r w:rsidRPr="002C256D">
        <w:rPr>
          <w:rFonts w:ascii="Times New Roman" w:hAnsi="Times New Roman" w:cs="Times New Roman"/>
          <w:sz w:val="24"/>
          <w:szCs w:val="24"/>
        </w:rPr>
        <w:t xml:space="preserve">. By inference, the coefficients of the model was statistically significant (.002) &lt; 0.05 (level of significance). Therefore, </w:t>
      </w:r>
      <w:r w:rsidRPr="002C256D">
        <w:rPr>
          <w:rFonts w:ascii="Times New Roman" w:hAnsi="Times New Roman" w:cs="Times New Roman"/>
          <w:i/>
          <w:sz w:val="24"/>
          <w:szCs w:val="24"/>
        </w:rPr>
        <w:t>privacy risk</w:t>
      </w:r>
      <w:r w:rsidRPr="002C256D">
        <w:rPr>
          <w:rFonts w:ascii="Times New Roman" w:hAnsi="Times New Roman" w:cs="Times New Roman"/>
          <w:sz w:val="24"/>
          <w:szCs w:val="24"/>
        </w:rPr>
        <w:t xml:space="preserve"> was a significant predictor of COVID-19 message adoption among social media users.</w:t>
      </w:r>
    </w:p>
    <w:p w14:paraId="400A8D59"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6FDD789B"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1E68B404" w14:textId="77777777" w:rsidR="001C1429" w:rsidRPr="002C256D" w:rsidRDefault="001C1429" w:rsidP="001C1429">
      <w:pPr>
        <w:autoSpaceDE w:val="0"/>
        <w:autoSpaceDN w:val="0"/>
        <w:adjustRightInd w:val="0"/>
        <w:spacing w:after="0" w:line="240" w:lineRule="auto"/>
        <w:rPr>
          <w:rFonts w:ascii="Times New Roman" w:hAnsi="Times New Roman" w:cs="Times New Roman"/>
          <w:sz w:val="24"/>
          <w:szCs w:val="24"/>
        </w:rPr>
      </w:pPr>
      <w:r w:rsidRPr="002C256D">
        <w:rPr>
          <w:rFonts w:ascii="Times New Roman" w:hAnsi="Times New Roman" w:cs="Times New Roman"/>
          <w:b/>
          <w:sz w:val="24"/>
          <w:szCs w:val="24"/>
        </w:rPr>
        <w:t>Table 5:</w:t>
      </w:r>
      <w:r w:rsidRPr="002C256D">
        <w:rPr>
          <w:rFonts w:ascii="Times New Roman" w:hAnsi="Times New Roman" w:cs="Times New Roman"/>
          <w:sz w:val="24"/>
          <w:szCs w:val="24"/>
        </w:rPr>
        <w:t xml:space="preserve"> </w:t>
      </w:r>
      <w:r w:rsidRPr="002C256D">
        <w:rPr>
          <w:rFonts w:ascii="Times New Roman" w:hAnsi="Times New Roman" w:cs="Times New Roman"/>
          <w:b/>
          <w:sz w:val="24"/>
          <w:szCs w:val="24"/>
        </w:rPr>
        <w:t>Influence of Social Risk as Perceived Risk on COVID-19 Message Adoption</w:t>
      </w:r>
    </w:p>
    <w:tbl>
      <w:tblPr>
        <w:tblStyle w:val="TableGrid"/>
        <w:tblW w:w="0" w:type="auto"/>
        <w:tblLook w:val="04A0" w:firstRow="1" w:lastRow="0" w:firstColumn="1" w:lastColumn="0" w:noHBand="0" w:noVBand="1"/>
      </w:tblPr>
      <w:tblGrid>
        <w:gridCol w:w="2647"/>
        <w:gridCol w:w="1357"/>
        <w:gridCol w:w="1347"/>
        <w:gridCol w:w="1266"/>
        <w:gridCol w:w="1207"/>
        <w:gridCol w:w="1202"/>
      </w:tblGrid>
      <w:tr w:rsidR="001C1429" w:rsidRPr="002C256D" w14:paraId="1816D353" w14:textId="77777777" w:rsidTr="00C97716">
        <w:tc>
          <w:tcPr>
            <w:tcW w:w="2808" w:type="dxa"/>
            <w:tcBorders>
              <w:left w:val="nil"/>
              <w:bottom w:val="single" w:sz="4" w:space="0" w:color="auto"/>
              <w:right w:val="nil"/>
            </w:tcBorders>
          </w:tcPr>
          <w:p w14:paraId="31CED1E6" w14:textId="77777777" w:rsidR="001C1429" w:rsidRPr="002C256D" w:rsidRDefault="001C1429" w:rsidP="00C97716">
            <w:pPr>
              <w:jc w:val="both"/>
              <w:rPr>
                <w:rFonts w:ascii="Times New Roman" w:hAnsi="Times New Roman" w:cs="Times New Roman"/>
                <w:b/>
                <w:sz w:val="20"/>
                <w:szCs w:val="20"/>
              </w:rPr>
            </w:pPr>
            <w:r w:rsidRPr="002C256D">
              <w:rPr>
                <w:rFonts w:ascii="Times New Roman" w:hAnsi="Times New Roman" w:cs="Times New Roman"/>
                <w:b/>
                <w:sz w:val="20"/>
                <w:szCs w:val="20"/>
              </w:rPr>
              <w:t>Independent Variables</w:t>
            </w:r>
          </w:p>
        </w:tc>
        <w:tc>
          <w:tcPr>
            <w:tcW w:w="1440" w:type="dxa"/>
            <w:tcBorders>
              <w:left w:val="nil"/>
              <w:bottom w:val="single" w:sz="4" w:space="0" w:color="auto"/>
              <w:right w:val="nil"/>
            </w:tcBorders>
          </w:tcPr>
          <w:p w14:paraId="6657333A"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B</w:t>
            </w:r>
          </w:p>
        </w:tc>
        <w:tc>
          <w:tcPr>
            <w:tcW w:w="1440" w:type="dxa"/>
            <w:tcBorders>
              <w:left w:val="nil"/>
              <w:bottom w:val="single" w:sz="4" w:space="0" w:color="auto"/>
              <w:right w:val="nil"/>
            </w:tcBorders>
          </w:tcPr>
          <w:p w14:paraId="3A552DA2"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SE</w:t>
            </w:r>
          </w:p>
        </w:tc>
        <w:tc>
          <w:tcPr>
            <w:tcW w:w="1350" w:type="dxa"/>
            <w:tcBorders>
              <w:left w:val="nil"/>
              <w:bottom w:val="single" w:sz="4" w:space="0" w:color="auto"/>
              <w:right w:val="nil"/>
            </w:tcBorders>
          </w:tcPr>
          <w:p w14:paraId="70C47977"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sz w:val="24"/>
                <w:szCs w:val="24"/>
              </w:rPr>
              <w:t>Β</w:t>
            </w:r>
          </w:p>
        </w:tc>
        <w:tc>
          <w:tcPr>
            <w:tcW w:w="1260" w:type="dxa"/>
            <w:tcBorders>
              <w:left w:val="nil"/>
              <w:bottom w:val="single" w:sz="4" w:space="0" w:color="auto"/>
              <w:right w:val="nil"/>
            </w:tcBorders>
          </w:tcPr>
          <w:p w14:paraId="3C74AD5C"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T</w:t>
            </w:r>
          </w:p>
        </w:tc>
        <w:tc>
          <w:tcPr>
            <w:tcW w:w="1278" w:type="dxa"/>
            <w:tcBorders>
              <w:left w:val="nil"/>
              <w:bottom w:val="single" w:sz="4" w:space="0" w:color="auto"/>
              <w:right w:val="nil"/>
            </w:tcBorders>
          </w:tcPr>
          <w:p w14:paraId="632B883F" w14:textId="77777777" w:rsidR="001C1429" w:rsidRPr="002C256D" w:rsidRDefault="001C1429" w:rsidP="00C97716">
            <w:pPr>
              <w:jc w:val="center"/>
              <w:rPr>
                <w:rFonts w:ascii="Times New Roman" w:hAnsi="Times New Roman" w:cs="Times New Roman"/>
                <w:b/>
                <w:sz w:val="20"/>
                <w:szCs w:val="20"/>
              </w:rPr>
            </w:pPr>
            <w:r w:rsidRPr="002C256D">
              <w:rPr>
                <w:rFonts w:ascii="Times New Roman" w:hAnsi="Times New Roman" w:cs="Times New Roman"/>
                <w:b/>
                <w:sz w:val="20"/>
                <w:szCs w:val="20"/>
              </w:rPr>
              <w:t>P</w:t>
            </w:r>
          </w:p>
        </w:tc>
      </w:tr>
      <w:tr w:rsidR="001C1429" w:rsidRPr="002C256D" w14:paraId="07971238" w14:textId="77777777" w:rsidTr="00C97716">
        <w:tc>
          <w:tcPr>
            <w:tcW w:w="2808" w:type="dxa"/>
            <w:tcBorders>
              <w:left w:val="nil"/>
              <w:bottom w:val="nil"/>
              <w:right w:val="nil"/>
            </w:tcBorders>
          </w:tcPr>
          <w:p w14:paraId="3EB5C2FC"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Constant</w:t>
            </w:r>
          </w:p>
        </w:tc>
        <w:tc>
          <w:tcPr>
            <w:tcW w:w="1440" w:type="dxa"/>
            <w:tcBorders>
              <w:left w:val="nil"/>
              <w:bottom w:val="nil"/>
              <w:right w:val="nil"/>
            </w:tcBorders>
          </w:tcPr>
          <w:p w14:paraId="5E06215A"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3.309</w:t>
            </w:r>
          </w:p>
        </w:tc>
        <w:tc>
          <w:tcPr>
            <w:tcW w:w="1440" w:type="dxa"/>
            <w:tcBorders>
              <w:left w:val="nil"/>
              <w:bottom w:val="nil"/>
              <w:right w:val="nil"/>
            </w:tcBorders>
          </w:tcPr>
          <w:p w14:paraId="2C3A5170"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.174</w:t>
            </w:r>
          </w:p>
        </w:tc>
        <w:tc>
          <w:tcPr>
            <w:tcW w:w="1350" w:type="dxa"/>
            <w:tcBorders>
              <w:left w:val="nil"/>
              <w:bottom w:val="nil"/>
              <w:right w:val="nil"/>
            </w:tcBorders>
          </w:tcPr>
          <w:p w14:paraId="54530410" w14:textId="77777777" w:rsidR="001C1429" w:rsidRPr="002C256D" w:rsidRDefault="001C1429" w:rsidP="001C1429">
            <w:pPr>
              <w:pStyle w:val="ListParagraph"/>
              <w:numPr>
                <w:ilvl w:val="0"/>
                <w:numId w:val="1"/>
              </w:numPr>
              <w:spacing w:after="0" w:line="240" w:lineRule="auto"/>
              <w:jc w:val="right"/>
              <w:rPr>
                <w:rFonts w:ascii="Times New Roman" w:hAnsi="Times New Roman" w:cs="Times New Roman"/>
                <w:sz w:val="20"/>
                <w:szCs w:val="20"/>
              </w:rPr>
            </w:pPr>
          </w:p>
        </w:tc>
        <w:tc>
          <w:tcPr>
            <w:tcW w:w="1260" w:type="dxa"/>
            <w:tcBorders>
              <w:left w:val="nil"/>
              <w:bottom w:val="nil"/>
              <w:right w:val="nil"/>
            </w:tcBorders>
          </w:tcPr>
          <w:p w14:paraId="0FCFB381"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18.975</w:t>
            </w:r>
          </w:p>
        </w:tc>
        <w:tc>
          <w:tcPr>
            <w:tcW w:w="1278" w:type="dxa"/>
            <w:tcBorders>
              <w:left w:val="nil"/>
              <w:bottom w:val="nil"/>
              <w:right w:val="nil"/>
            </w:tcBorders>
          </w:tcPr>
          <w:p w14:paraId="2E261F9A"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.000</w:t>
            </w:r>
          </w:p>
        </w:tc>
      </w:tr>
      <w:tr w:rsidR="001C1429" w:rsidRPr="002C256D" w14:paraId="0432E609" w14:textId="77777777" w:rsidTr="00C97716">
        <w:tc>
          <w:tcPr>
            <w:tcW w:w="2808" w:type="dxa"/>
            <w:tcBorders>
              <w:top w:val="nil"/>
              <w:left w:val="nil"/>
              <w:bottom w:val="nil"/>
              <w:right w:val="nil"/>
            </w:tcBorders>
          </w:tcPr>
          <w:p w14:paraId="49A29575" w14:textId="77777777" w:rsidR="001C1429" w:rsidRPr="002C256D" w:rsidRDefault="001C1429" w:rsidP="00C97716">
            <w:pPr>
              <w:jc w:val="both"/>
              <w:rPr>
                <w:rFonts w:ascii="Times New Roman" w:hAnsi="Times New Roman" w:cs="Times New Roman"/>
                <w:sz w:val="20"/>
                <w:szCs w:val="20"/>
              </w:rPr>
            </w:pPr>
            <w:r w:rsidRPr="002C256D">
              <w:rPr>
                <w:rFonts w:ascii="Times New Roman" w:hAnsi="Times New Roman" w:cs="Times New Roman"/>
                <w:sz w:val="20"/>
                <w:szCs w:val="20"/>
              </w:rPr>
              <w:t>Social risk</w:t>
            </w:r>
          </w:p>
        </w:tc>
        <w:tc>
          <w:tcPr>
            <w:tcW w:w="1440" w:type="dxa"/>
            <w:tcBorders>
              <w:top w:val="nil"/>
              <w:left w:val="nil"/>
              <w:bottom w:val="nil"/>
              <w:right w:val="nil"/>
            </w:tcBorders>
          </w:tcPr>
          <w:p w14:paraId="7D4C7C4C"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.531</w:t>
            </w:r>
          </w:p>
        </w:tc>
        <w:tc>
          <w:tcPr>
            <w:tcW w:w="1440" w:type="dxa"/>
            <w:tcBorders>
              <w:top w:val="nil"/>
              <w:left w:val="nil"/>
              <w:bottom w:val="nil"/>
              <w:right w:val="nil"/>
            </w:tcBorders>
          </w:tcPr>
          <w:p w14:paraId="7A4964CB"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.066</w:t>
            </w:r>
          </w:p>
        </w:tc>
        <w:tc>
          <w:tcPr>
            <w:tcW w:w="1350" w:type="dxa"/>
            <w:tcBorders>
              <w:top w:val="nil"/>
              <w:left w:val="nil"/>
              <w:bottom w:val="nil"/>
              <w:right w:val="nil"/>
            </w:tcBorders>
          </w:tcPr>
          <w:p w14:paraId="6CACC33E"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.183</w:t>
            </w:r>
          </w:p>
        </w:tc>
        <w:tc>
          <w:tcPr>
            <w:tcW w:w="1260" w:type="dxa"/>
            <w:tcBorders>
              <w:top w:val="nil"/>
              <w:left w:val="nil"/>
              <w:bottom w:val="nil"/>
              <w:right w:val="nil"/>
            </w:tcBorders>
          </w:tcPr>
          <w:p w14:paraId="3ACB1956"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8.045</w:t>
            </w:r>
          </w:p>
        </w:tc>
        <w:tc>
          <w:tcPr>
            <w:tcW w:w="1278" w:type="dxa"/>
            <w:tcBorders>
              <w:top w:val="nil"/>
              <w:left w:val="nil"/>
              <w:bottom w:val="nil"/>
              <w:right w:val="nil"/>
            </w:tcBorders>
          </w:tcPr>
          <w:p w14:paraId="1C97BCCE" w14:textId="77777777" w:rsidR="001C1429" w:rsidRPr="002C256D" w:rsidRDefault="001C1429" w:rsidP="00C97716">
            <w:pPr>
              <w:jc w:val="right"/>
              <w:rPr>
                <w:rFonts w:ascii="Times New Roman" w:hAnsi="Times New Roman" w:cs="Times New Roman"/>
                <w:sz w:val="20"/>
                <w:szCs w:val="20"/>
              </w:rPr>
            </w:pPr>
            <w:r w:rsidRPr="002C256D">
              <w:rPr>
                <w:rFonts w:ascii="Times New Roman" w:hAnsi="Times New Roman" w:cs="Times New Roman"/>
                <w:sz w:val="20"/>
                <w:szCs w:val="20"/>
              </w:rPr>
              <w:t>.000</w:t>
            </w:r>
          </w:p>
        </w:tc>
      </w:tr>
      <w:tr w:rsidR="001C1429" w:rsidRPr="002C256D" w14:paraId="01986725" w14:textId="77777777" w:rsidTr="00C97716">
        <w:tc>
          <w:tcPr>
            <w:tcW w:w="2808" w:type="dxa"/>
            <w:tcBorders>
              <w:top w:val="nil"/>
              <w:left w:val="nil"/>
              <w:right w:val="nil"/>
            </w:tcBorders>
          </w:tcPr>
          <w:p w14:paraId="2FAF876A" w14:textId="77777777" w:rsidR="001C1429" w:rsidRPr="002C256D" w:rsidRDefault="001C1429" w:rsidP="00C97716">
            <w:pPr>
              <w:jc w:val="both"/>
              <w:rPr>
                <w:rFonts w:ascii="Times New Roman" w:hAnsi="Times New Roman" w:cs="Times New Roman"/>
                <w:sz w:val="20"/>
                <w:szCs w:val="20"/>
              </w:rPr>
            </w:pPr>
          </w:p>
        </w:tc>
        <w:tc>
          <w:tcPr>
            <w:tcW w:w="1440" w:type="dxa"/>
            <w:tcBorders>
              <w:top w:val="nil"/>
              <w:left w:val="nil"/>
              <w:right w:val="nil"/>
            </w:tcBorders>
          </w:tcPr>
          <w:p w14:paraId="7BEAC46C" w14:textId="77777777" w:rsidR="001C1429" w:rsidRPr="002C256D" w:rsidRDefault="001C1429" w:rsidP="00C97716">
            <w:pPr>
              <w:jc w:val="right"/>
              <w:rPr>
                <w:rFonts w:ascii="Times New Roman" w:hAnsi="Times New Roman" w:cs="Times New Roman"/>
                <w:sz w:val="20"/>
                <w:szCs w:val="20"/>
              </w:rPr>
            </w:pPr>
          </w:p>
        </w:tc>
        <w:tc>
          <w:tcPr>
            <w:tcW w:w="1440" w:type="dxa"/>
            <w:tcBorders>
              <w:top w:val="nil"/>
              <w:left w:val="nil"/>
              <w:right w:val="nil"/>
            </w:tcBorders>
          </w:tcPr>
          <w:p w14:paraId="787E580B" w14:textId="77777777" w:rsidR="001C1429" w:rsidRPr="002C256D" w:rsidRDefault="001C1429" w:rsidP="00C97716">
            <w:pPr>
              <w:jc w:val="right"/>
              <w:rPr>
                <w:rFonts w:ascii="Times New Roman" w:hAnsi="Times New Roman" w:cs="Times New Roman"/>
                <w:sz w:val="20"/>
                <w:szCs w:val="20"/>
              </w:rPr>
            </w:pPr>
          </w:p>
        </w:tc>
        <w:tc>
          <w:tcPr>
            <w:tcW w:w="1350" w:type="dxa"/>
            <w:tcBorders>
              <w:top w:val="nil"/>
              <w:left w:val="nil"/>
              <w:right w:val="nil"/>
            </w:tcBorders>
          </w:tcPr>
          <w:p w14:paraId="2204A518" w14:textId="77777777" w:rsidR="001C1429" w:rsidRPr="002C256D" w:rsidRDefault="001C1429" w:rsidP="00C97716">
            <w:pPr>
              <w:jc w:val="right"/>
              <w:rPr>
                <w:rFonts w:ascii="Times New Roman" w:hAnsi="Times New Roman" w:cs="Times New Roman"/>
                <w:sz w:val="20"/>
                <w:szCs w:val="20"/>
              </w:rPr>
            </w:pPr>
          </w:p>
        </w:tc>
        <w:tc>
          <w:tcPr>
            <w:tcW w:w="1260" w:type="dxa"/>
            <w:tcBorders>
              <w:top w:val="nil"/>
              <w:left w:val="nil"/>
              <w:right w:val="nil"/>
            </w:tcBorders>
          </w:tcPr>
          <w:p w14:paraId="273E5061" w14:textId="77777777" w:rsidR="001C1429" w:rsidRPr="002C256D" w:rsidRDefault="001C1429" w:rsidP="00C97716">
            <w:pPr>
              <w:jc w:val="right"/>
              <w:rPr>
                <w:rFonts w:ascii="Times New Roman" w:hAnsi="Times New Roman" w:cs="Times New Roman"/>
                <w:sz w:val="20"/>
                <w:szCs w:val="20"/>
              </w:rPr>
            </w:pPr>
          </w:p>
        </w:tc>
        <w:tc>
          <w:tcPr>
            <w:tcW w:w="1278" w:type="dxa"/>
            <w:tcBorders>
              <w:top w:val="nil"/>
              <w:left w:val="nil"/>
              <w:right w:val="nil"/>
            </w:tcBorders>
          </w:tcPr>
          <w:p w14:paraId="1C9E57BB" w14:textId="77777777" w:rsidR="001C1429" w:rsidRPr="002C256D" w:rsidRDefault="001C1429" w:rsidP="00C97716">
            <w:pPr>
              <w:jc w:val="right"/>
              <w:rPr>
                <w:rFonts w:ascii="Times New Roman" w:hAnsi="Times New Roman" w:cs="Times New Roman"/>
                <w:sz w:val="20"/>
                <w:szCs w:val="20"/>
              </w:rPr>
            </w:pPr>
          </w:p>
        </w:tc>
      </w:tr>
    </w:tbl>
    <w:p w14:paraId="4EB9B17C" w14:textId="77777777" w:rsidR="001C1429" w:rsidRPr="002C256D" w:rsidRDefault="001C1429" w:rsidP="001C1429">
      <w:pPr>
        <w:spacing w:after="0" w:line="360" w:lineRule="auto"/>
        <w:jc w:val="both"/>
        <w:rPr>
          <w:rFonts w:ascii="Times New Roman" w:hAnsi="Times New Roman" w:cs="Times New Roman"/>
          <w:sz w:val="20"/>
          <w:szCs w:val="20"/>
        </w:rPr>
      </w:pPr>
      <w:r w:rsidRPr="002C256D">
        <w:rPr>
          <w:rFonts w:ascii="Times New Roman" w:hAnsi="Times New Roman" w:cs="Times New Roman"/>
          <w:sz w:val="24"/>
          <w:szCs w:val="24"/>
        </w:rPr>
        <w:t>F(</w:t>
      </w:r>
      <w:r w:rsidRPr="002C256D">
        <w:rPr>
          <w:rFonts w:ascii="Times New Roman" w:hAnsi="Times New Roman" w:cs="Times New Roman"/>
          <w:sz w:val="24"/>
          <w:szCs w:val="24"/>
          <w:vertAlign w:val="subscript"/>
        </w:rPr>
        <w:t>0.05; 1,121)</w:t>
      </w:r>
      <w:r w:rsidRPr="002C256D">
        <w:rPr>
          <w:rFonts w:ascii="Times New Roman" w:hAnsi="Times New Roman" w:cs="Times New Roman"/>
          <w:sz w:val="24"/>
          <w:szCs w:val="24"/>
        </w:rPr>
        <w:t>= 5.15, R</w:t>
      </w:r>
      <w:r w:rsidRPr="002C256D">
        <w:rPr>
          <w:rFonts w:ascii="Times New Roman" w:hAnsi="Times New Roman" w:cs="Times New Roman"/>
          <w:sz w:val="24"/>
          <w:szCs w:val="24"/>
          <w:vertAlign w:val="superscript"/>
        </w:rPr>
        <w:t xml:space="preserve">2 </w:t>
      </w:r>
      <w:r w:rsidRPr="002C256D">
        <w:rPr>
          <w:rFonts w:ascii="Times New Roman" w:hAnsi="Times New Roman" w:cs="Times New Roman"/>
          <w:sz w:val="24"/>
          <w:szCs w:val="24"/>
        </w:rPr>
        <w:t>= .413; Adjusted R</w:t>
      </w:r>
      <w:r w:rsidRPr="002C256D">
        <w:rPr>
          <w:rFonts w:ascii="Times New Roman" w:hAnsi="Times New Roman" w:cs="Times New Roman"/>
          <w:sz w:val="24"/>
          <w:szCs w:val="24"/>
          <w:vertAlign w:val="superscript"/>
        </w:rPr>
        <w:t xml:space="preserve">2 </w:t>
      </w:r>
      <w:r w:rsidRPr="002C256D">
        <w:rPr>
          <w:rFonts w:ascii="Times New Roman" w:hAnsi="Times New Roman" w:cs="Times New Roman"/>
          <w:sz w:val="24"/>
          <w:szCs w:val="24"/>
        </w:rPr>
        <w:t>= .381, P= .000</w:t>
      </w:r>
    </w:p>
    <w:p w14:paraId="44DAC0FB" w14:textId="77777777" w:rsidR="001C1429" w:rsidRPr="002C256D" w:rsidRDefault="001C1429" w:rsidP="001C14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Dependent Variable:  Message Adoption</w:t>
      </w:r>
    </w:p>
    <w:p w14:paraId="172A47CF"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Table 5, B=3.309 indicated the expected overall average of </w:t>
      </w:r>
      <w:r w:rsidRPr="002C256D">
        <w:rPr>
          <w:rFonts w:ascii="Times New Roman" w:hAnsi="Times New Roman" w:cs="Times New Roman"/>
          <w:i/>
          <w:sz w:val="24"/>
          <w:szCs w:val="24"/>
        </w:rPr>
        <w:t>COVID-19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from respondents, and it is significant as p-value = .000. Also, B =0.531 is the rate at which </w:t>
      </w:r>
      <w:r w:rsidRPr="002C256D">
        <w:rPr>
          <w:rFonts w:ascii="Times New Roman" w:hAnsi="Times New Roman" w:cs="Times New Roman"/>
          <w:i/>
          <w:sz w:val="24"/>
          <w:szCs w:val="24"/>
        </w:rPr>
        <w:t>social risk</w:t>
      </w:r>
      <w:r w:rsidRPr="002C256D">
        <w:rPr>
          <w:rFonts w:ascii="Times New Roman" w:hAnsi="Times New Roman" w:cs="Times New Roman"/>
          <w:sz w:val="24"/>
          <w:szCs w:val="24"/>
        </w:rPr>
        <w:t xml:space="preserve"> varied with </w:t>
      </w:r>
      <w:r w:rsidRPr="002C256D">
        <w:rPr>
          <w:rFonts w:ascii="Times New Roman" w:hAnsi="Times New Roman" w:cs="Times New Roman"/>
          <w:i/>
          <w:sz w:val="24"/>
          <w:szCs w:val="24"/>
        </w:rPr>
        <w:t>COVID-19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based on the number of respondents, with β=0.183 (18.3%) which measured the influence of </w:t>
      </w:r>
      <w:r w:rsidRPr="002C256D">
        <w:rPr>
          <w:rFonts w:ascii="Times New Roman" w:hAnsi="Times New Roman" w:cs="Times New Roman"/>
          <w:i/>
          <w:sz w:val="24"/>
          <w:szCs w:val="24"/>
        </w:rPr>
        <w:t>social risk</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COVID</w:t>
      </w:r>
      <w:r w:rsidRPr="002C256D">
        <w:rPr>
          <w:rFonts w:ascii="Times New Roman" w:hAnsi="Times New Roman" w:cs="Times New Roman"/>
          <w:sz w:val="24"/>
          <w:szCs w:val="24"/>
        </w:rPr>
        <w:t>-</w:t>
      </w:r>
      <w:r w:rsidRPr="002C256D">
        <w:rPr>
          <w:rFonts w:ascii="Times New Roman" w:hAnsi="Times New Roman" w:cs="Times New Roman"/>
          <w:i/>
          <w:sz w:val="24"/>
          <w:szCs w:val="24"/>
        </w:rPr>
        <w:t>19</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message adoption</w:t>
      </w:r>
      <w:r w:rsidRPr="002C256D">
        <w:rPr>
          <w:rFonts w:ascii="Times New Roman" w:hAnsi="Times New Roman" w:cs="Times New Roman"/>
          <w:sz w:val="24"/>
          <w:szCs w:val="24"/>
        </w:rPr>
        <w:t xml:space="preserve">. </w:t>
      </w:r>
      <w:r w:rsidRPr="002C256D">
        <w:rPr>
          <w:rFonts w:ascii="Times New Roman" w:hAnsi="Times New Roman" w:cs="Times New Roman"/>
          <w:sz w:val="24"/>
          <w:szCs w:val="24"/>
        </w:rPr>
        <w:lastRenderedPageBreak/>
        <w:t>The β is significant as p-value = .000. The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=.413 represented the total variation of </w:t>
      </w:r>
      <w:r w:rsidRPr="002C256D">
        <w:rPr>
          <w:rFonts w:ascii="Times New Roman" w:hAnsi="Times New Roman" w:cs="Times New Roman"/>
          <w:i/>
          <w:sz w:val="24"/>
          <w:szCs w:val="24"/>
        </w:rPr>
        <w:t>social risk</w:t>
      </w:r>
      <w:r w:rsidRPr="002C256D">
        <w:rPr>
          <w:rFonts w:ascii="Times New Roman" w:hAnsi="Times New Roman" w:cs="Times New Roman"/>
          <w:sz w:val="24"/>
          <w:szCs w:val="24"/>
        </w:rPr>
        <w:t xml:space="preserve"> on </w:t>
      </w:r>
      <w:r w:rsidRPr="002C256D">
        <w:rPr>
          <w:rFonts w:ascii="Times New Roman" w:hAnsi="Times New Roman" w:cs="Times New Roman"/>
          <w:i/>
          <w:sz w:val="24"/>
          <w:szCs w:val="24"/>
        </w:rPr>
        <w:t>COVID-19 message adoption</w:t>
      </w:r>
      <w:r w:rsidRPr="002C256D">
        <w:rPr>
          <w:rFonts w:ascii="Times New Roman" w:hAnsi="Times New Roman" w:cs="Times New Roman"/>
          <w:sz w:val="24"/>
          <w:szCs w:val="24"/>
        </w:rPr>
        <w:t xml:space="preserve"> in the model</w:t>
      </w:r>
      <w:r>
        <w:rPr>
          <w:rFonts w:ascii="Times New Roman" w:hAnsi="Times New Roman" w:cs="Times New Roman"/>
          <w:sz w:val="24"/>
          <w:szCs w:val="24"/>
        </w:rPr>
        <w:t>,</w:t>
      </w:r>
      <w:r w:rsidRPr="002C256D">
        <w:rPr>
          <w:rFonts w:ascii="Times New Roman" w:hAnsi="Times New Roman" w:cs="Times New Roman"/>
          <w:sz w:val="24"/>
          <w:szCs w:val="24"/>
        </w:rPr>
        <w:t xml:space="preserve"> which can be adjusted for at 38.1% (Adj. R</w:t>
      </w:r>
      <w:r w:rsidRPr="002C256D">
        <w:rPr>
          <w:rFonts w:ascii="Times New Roman" w:hAnsi="Times New Roman" w:cs="Times New Roman"/>
          <w:sz w:val="24"/>
          <w:szCs w:val="24"/>
          <w:vertAlign w:val="superscript"/>
        </w:rPr>
        <w:t>2</w:t>
      </w:r>
      <w:r w:rsidRPr="002C256D">
        <w:rPr>
          <w:rFonts w:ascii="Times New Roman" w:hAnsi="Times New Roman" w:cs="Times New Roman"/>
          <w:sz w:val="24"/>
          <w:szCs w:val="24"/>
        </w:rPr>
        <w:t xml:space="preserve"> =.381), suggesting that 41.3 % of respondents were likely to adopt COVID-19 messages as a result of </w:t>
      </w:r>
      <w:r w:rsidRPr="002C256D">
        <w:rPr>
          <w:rFonts w:ascii="Times New Roman" w:hAnsi="Times New Roman" w:cs="Times New Roman"/>
          <w:i/>
          <w:sz w:val="24"/>
          <w:szCs w:val="24"/>
        </w:rPr>
        <w:t>social risk</w:t>
      </w:r>
      <w:r w:rsidRPr="002C256D">
        <w:rPr>
          <w:rFonts w:ascii="Times New Roman" w:hAnsi="Times New Roman" w:cs="Times New Roman"/>
          <w:sz w:val="24"/>
          <w:szCs w:val="24"/>
        </w:rPr>
        <w:t>. The overall model was significant since F</w:t>
      </w:r>
      <w:r w:rsidRPr="002C256D">
        <w:rPr>
          <w:rFonts w:ascii="Times New Roman" w:hAnsi="Times New Roman" w:cs="Times New Roman"/>
          <w:sz w:val="24"/>
          <w:szCs w:val="24"/>
          <w:vertAlign w:val="subscript"/>
        </w:rPr>
        <w:t xml:space="preserve"> (0.05; 1, 121)</w:t>
      </w:r>
      <w:r w:rsidRPr="002C256D">
        <w:rPr>
          <w:rFonts w:ascii="Times New Roman" w:hAnsi="Times New Roman" w:cs="Times New Roman"/>
          <w:sz w:val="24"/>
          <w:szCs w:val="24"/>
        </w:rPr>
        <w:t xml:space="preserve"> = 5.15 (p=.000) while 5.15 per cent of the respondents adopted COVID-19 messages based on </w:t>
      </w:r>
      <w:r w:rsidRPr="002C256D">
        <w:rPr>
          <w:rFonts w:ascii="Times New Roman" w:hAnsi="Times New Roman" w:cs="Times New Roman"/>
          <w:i/>
          <w:sz w:val="24"/>
          <w:szCs w:val="24"/>
        </w:rPr>
        <w:t>social risk</w:t>
      </w:r>
      <w:r w:rsidRPr="002C256D">
        <w:rPr>
          <w:rFonts w:ascii="Times New Roman" w:hAnsi="Times New Roman" w:cs="Times New Roman"/>
          <w:sz w:val="24"/>
          <w:szCs w:val="24"/>
        </w:rPr>
        <w:t xml:space="preserve">. By inference, the coefficients of the model was statistically significant (.000) &lt; 0.05 (level of significance). Therefore, </w:t>
      </w:r>
      <w:r w:rsidRPr="002C256D">
        <w:rPr>
          <w:rFonts w:ascii="Times New Roman" w:hAnsi="Times New Roman" w:cs="Times New Roman"/>
          <w:i/>
          <w:sz w:val="24"/>
          <w:szCs w:val="24"/>
        </w:rPr>
        <w:t>social risk</w:t>
      </w:r>
      <w:r w:rsidRPr="002C256D">
        <w:rPr>
          <w:rFonts w:ascii="Times New Roman" w:hAnsi="Times New Roman" w:cs="Times New Roman"/>
          <w:sz w:val="24"/>
          <w:szCs w:val="24"/>
        </w:rPr>
        <w:t xml:space="preserve"> was a significant predictor of COVID-19 message adoption among social media users.</w:t>
      </w:r>
    </w:p>
    <w:p w14:paraId="4C1195E2"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59AFD618"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Discussion of Findings</w:t>
      </w:r>
    </w:p>
    <w:p w14:paraId="49B52C23"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results showed that the</w:t>
      </w:r>
      <w:r>
        <w:rPr>
          <w:rFonts w:ascii="Times New Roman" w:hAnsi="Times New Roman" w:cs="Times New Roman"/>
          <w:sz w:val="24"/>
          <w:szCs w:val="24"/>
        </w:rPr>
        <w:t xml:space="preserve"> four dimensions of perceived risks, including emotionality, mental intangibility, privacy risk, and social risk, significantly influenced the adoption of COVID-19 preventive messages</w:t>
      </w:r>
      <w:r w:rsidRPr="002C256D">
        <w:rPr>
          <w:rFonts w:ascii="Times New Roman" w:hAnsi="Times New Roman" w:cs="Times New Roman"/>
          <w:sz w:val="24"/>
          <w:szCs w:val="24"/>
        </w:rPr>
        <w:t xml:space="preserve">. In other words, perceived risks </w:t>
      </w:r>
      <w:r>
        <w:rPr>
          <w:rFonts w:ascii="Times New Roman" w:hAnsi="Times New Roman" w:cs="Times New Roman"/>
          <w:sz w:val="24"/>
          <w:szCs w:val="24"/>
        </w:rPr>
        <w:t>are measured from four dimensions</w:t>
      </w:r>
      <w:r w:rsidRPr="002C256D">
        <w:rPr>
          <w:rFonts w:ascii="Times New Roman" w:hAnsi="Times New Roman" w:cs="Times New Roman"/>
          <w:sz w:val="24"/>
          <w:szCs w:val="24"/>
        </w:rPr>
        <w:t xml:space="preserve"> to determine the influence of each of the dimensions on COVID-19 message adoption among the respondents. This is consistent with </w:t>
      </w:r>
      <w:r>
        <w:rPr>
          <w:rFonts w:ascii="Times New Roman" w:hAnsi="Times New Roman" w:cs="Times New Roman"/>
          <w:sz w:val="24"/>
          <w:szCs w:val="24"/>
        </w:rPr>
        <w:t>results from Li et al. (2016),</w:t>
      </w:r>
      <w:r w:rsidRPr="002C256D">
        <w:rPr>
          <w:rFonts w:ascii="Times New Roman" w:hAnsi="Times New Roman" w:cs="Times New Roman"/>
          <w:sz w:val="24"/>
          <w:szCs w:val="24"/>
        </w:rPr>
        <w:t xml:space="preserve"> which established </w:t>
      </w:r>
      <w:r>
        <w:rPr>
          <w:rFonts w:ascii="Times New Roman" w:hAnsi="Times New Roman" w:cs="Times New Roman"/>
          <w:sz w:val="24"/>
          <w:szCs w:val="24"/>
        </w:rPr>
        <w:t xml:space="preserve">a </w:t>
      </w:r>
      <w:r w:rsidRPr="002C256D">
        <w:rPr>
          <w:rFonts w:ascii="Times New Roman" w:hAnsi="Times New Roman" w:cs="Times New Roman"/>
          <w:sz w:val="24"/>
          <w:szCs w:val="24"/>
        </w:rPr>
        <w:t>significant influence between social media and health information adoption. This result is inconsistent with Zhang and Zhao's (2017) findings</w:t>
      </w:r>
      <w:r>
        <w:rPr>
          <w:rFonts w:ascii="Times New Roman" w:hAnsi="Times New Roman" w:cs="Times New Roman"/>
          <w:sz w:val="24"/>
          <w:szCs w:val="24"/>
        </w:rPr>
        <w:t>,</w:t>
      </w:r>
      <w:r w:rsidRPr="002C256D">
        <w:rPr>
          <w:rFonts w:ascii="Times New Roman" w:hAnsi="Times New Roman" w:cs="Times New Roman"/>
          <w:sz w:val="24"/>
          <w:szCs w:val="24"/>
        </w:rPr>
        <w:t xml:space="preserve"> which claimed that </w:t>
      </w:r>
      <w:r>
        <w:rPr>
          <w:rFonts w:ascii="Times New Roman" w:hAnsi="Times New Roman" w:cs="Times New Roman"/>
          <w:sz w:val="24"/>
          <w:szCs w:val="24"/>
        </w:rPr>
        <w:t>adopting health information on social media depends</w:t>
      </w:r>
      <w:r w:rsidRPr="002C256D">
        <w:rPr>
          <w:rFonts w:ascii="Times New Roman" w:hAnsi="Times New Roman" w:cs="Times New Roman"/>
          <w:sz w:val="24"/>
          <w:szCs w:val="24"/>
        </w:rPr>
        <w:t xml:space="preserve"> on their perceived benefits. By implication, health information may also be adopted when the perceived risks outweigh the perceived benefits among social media users. </w:t>
      </w:r>
    </w:p>
    <w:p w14:paraId="466B1740"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1567D89B"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On the instrumentation, unlike Li et al</w:t>
      </w:r>
      <w:r>
        <w:rPr>
          <w:rFonts w:ascii="Times New Roman" w:hAnsi="Times New Roman" w:cs="Times New Roman"/>
          <w:sz w:val="24"/>
          <w:szCs w:val="24"/>
        </w:rPr>
        <w:t>.</w:t>
      </w:r>
      <w:r w:rsidRPr="002C256D">
        <w:rPr>
          <w:rFonts w:ascii="Times New Roman" w:hAnsi="Times New Roman" w:cs="Times New Roman"/>
          <w:sz w:val="24"/>
          <w:szCs w:val="24"/>
        </w:rPr>
        <w:t xml:space="preserve"> (2016) </w:t>
      </w:r>
      <w:r>
        <w:rPr>
          <w:rFonts w:ascii="Times New Roman" w:hAnsi="Times New Roman" w:cs="Times New Roman"/>
          <w:sz w:val="24"/>
          <w:szCs w:val="24"/>
        </w:rPr>
        <w:t>which</w:t>
      </w:r>
      <w:r w:rsidRPr="002C256D">
        <w:rPr>
          <w:rFonts w:ascii="Times New Roman" w:hAnsi="Times New Roman" w:cs="Times New Roman"/>
          <w:sz w:val="24"/>
          <w:szCs w:val="24"/>
        </w:rPr>
        <w:t xml:space="preserve"> measured perceived risks from five dimensions including mental intangibility, privacy risk, time risk, social risk and psychological risk), this study conceived and measured perceived risks by adding </w:t>
      </w:r>
      <w:r w:rsidRPr="002C256D">
        <w:rPr>
          <w:rFonts w:ascii="Times New Roman" w:hAnsi="Times New Roman" w:cs="Times New Roman"/>
          <w:i/>
          <w:sz w:val="24"/>
          <w:szCs w:val="24"/>
        </w:rPr>
        <w:t>emotionality</w:t>
      </w:r>
      <w:r w:rsidRPr="002C256D">
        <w:rPr>
          <w:rFonts w:ascii="Times New Roman" w:hAnsi="Times New Roman" w:cs="Times New Roman"/>
          <w:sz w:val="24"/>
          <w:szCs w:val="24"/>
        </w:rPr>
        <w:t xml:space="preserve"> to replace time risk and psychological risk. Also, Li et al</w:t>
      </w:r>
      <w:r>
        <w:rPr>
          <w:rFonts w:ascii="Times New Roman" w:hAnsi="Times New Roman" w:cs="Times New Roman"/>
          <w:sz w:val="24"/>
          <w:szCs w:val="24"/>
        </w:rPr>
        <w:t>.</w:t>
      </w:r>
      <w:r w:rsidRPr="002C256D">
        <w:rPr>
          <w:rFonts w:ascii="Times New Roman" w:hAnsi="Times New Roman" w:cs="Times New Roman"/>
          <w:sz w:val="24"/>
          <w:szCs w:val="24"/>
        </w:rPr>
        <w:t xml:space="preserve"> (2016) examined the impact of perceived risks on people's intention to seek and share health information. However, the result of this study showed that </w:t>
      </w:r>
      <w:r>
        <w:rPr>
          <w:rFonts w:ascii="Times New Roman" w:hAnsi="Times New Roman" w:cs="Times New Roman"/>
          <w:sz w:val="24"/>
          <w:szCs w:val="24"/>
        </w:rPr>
        <w:t>adopting COVID-19 health information on social media depends</w:t>
      </w:r>
      <w:r w:rsidRPr="002C256D">
        <w:rPr>
          <w:rFonts w:ascii="Times New Roman" w:hAnsi="Times New Roman" w:cs="Times New Roman"/>
          <w:sz w:val="24"/>
          <w:szCs w:val="24"/>
        </w:rPr>
        <w:t xml:space="preserve"> on perceived risks among respondents. The result further revealed that perceived risks associated with social media information on COVID-19 may influence preventative health behaviours among the studied respondents who were dispersed across socio-economic status, educational levels and age.</w:t>
      </w:r>
    </w:p>
    <w:p w14:paraId="4BED6A6E"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6E18D9AC"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On the use of the HBM</w:t>
      </w:r>
      <w:r>
        <w:rPr>
          <w:rFonts w:ascii="Times New Roman" w:hAnsi="Times New Roman" w:cs="Times New Roman"/>
          <w:sz w:val="24"/>
          <w:szCs w:val="24"/>
        </w:rPr>
        <w:t>,</w:t>
      </w:r>
      <w:r w:rsidRPr="002C256D">
        <w:rPr>
          <w:rFonts w:ascii="Times New Roman" w:hAnsi="Times New Roman" w:cs="Times New Roman"/>
          <w:sz w:val="24"/>
          <w:szCs w:val="24"/>
        </w:rPr>
        <w:t xml:space="preserve"> which was adopted to examine the influence of perceived risks (including emotionality, mental intangibility, privacy risk and social risk) on the adoption of COVID-19 information on social media, the study is consistent with Hochbaum (1956) and </w:t>
      </w:r>
      <w:r w:rsidRPr="002C256D">
        <w:rPr>
          <w:rFonts w:ascii="Times New Roman" w:hAnsi="Times New Roman" w:cs="Times New Roman"/>
          <w:sz w:val="24"/>
          <w:szCs w:val="24"/>
        </w:rPr>
        <w:lastRenderedPageBreak/>
        <w:t>Becker et al</w:t>
      </w:r>
      <w:r>
        <w:rPr>
          <w:rFonts w:ascii="Times New Roman" w:hAnsi="Times New Roman" w:cs="Times New Roman"/>
          <w:sz w:val="24"/>
          <w:szCs w:val="24"/>
        </w:rPr>
        <w:t>.</w:t>
      </w:r>
      <w:r w:rsidRPr="002C256D">
        <w:rPr>
          <w:rFonts w:ascii="Times New Roman" w:hAnsi="Times New Roman" w:cs="Times New Roman"/>
          <w:sz w:val="24"/>
          <w:szCs w:val="24"/>
        </w:rPr>
        <w:t xml:space="preserve"> (1974). Thus, perceived risks had </w:t>
      </w:r>
      <w:r>
        <w:rPr>
          <w:rFonts w:ascii="Times New Roman" w:hAnsi="Times New Roman" w:cs="Times New Roman"/>
          <w:sz w:val="24"/>
          <w:szCs w:val="24"/>
        </w:rPr>
        <w:t xml:space="preserve">a </w:t>
      </w:r>
      <w:r w:rsidRPr="002C256D">
        <w:rPr>
          <w:rFonts w:ascii="Times New Roman" w:hAnsi="Times New Roman" w:cs="Times New Roman"/>
          <w:sz w:val="24"/>
          <w:szCs w:val="24"/>
        </w:rPr>
        <w:t>significant and direct influence on the adoption of COVID-19 preventive message adoption.</w:t>
      </w:r>
    </w:p>
    <w:p w14:paraId="4A6381E9"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b/>
          <w:sz w:val="24"/>
          <w:szCs w:val="24"/>
        </w:rPr>
      </w:pPr>
    </w:p>
    <w:p w14:paraId="667BAD2C"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Conclusion and Recommendations</w:t>
      </w:r>
    </w:p>
    <w:p w14:paraId="31AF4F8C"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Based on the findings, it could be inferred that perceived risks as measured from four dimensions</w:t>
      </w:r>
      <w:r>
        <w:rPr>
          <w:rFonts w:ascii="Times New Roman" w:hAnsi="Times New Roman" w:cs="Times New Roman"/>
          <w:sz w:val="24"/>
          <w:szCs w:val="24"/>
        </w:rPr>
        <w:t>: emotionality, mental intangibility, privacy risk and social risk,</w:t>
      </w:r>
      <w:r w:rsidRPr="002C256D">
        <w:rPr>
          <w:rFonts w:ascii="Times New Roman" w:hAnsi="Times New Roman" w:cs="Times New Roman"/>
          <w:sz w:val="24"/>
          <w:szCs w:val="24"/>
        </w:rPr>
        <w:t xml:space="preserve"> influenced respondents' adoption of messages on COVID-19 in terms of responses and other preventative behaviours. The use of perceived risks as operationalised in the study suggested that predictors for </w:t>
      </w:r>
      <w:r>
        <w:rPr>
          <w:rFonts w:ascii="Times New Roman" w:hAnsi="Times New Roman" w:cs="Times New Roman"/>
          <w:sz w:val="24"/>
          <w:szCs w:val="24"/>
        </w:rPr>
        <w:t>adopting COVID-19 responses on social media depend on respondents' perceptions of</w:t>
      </w:r>
      <w:r w:rsidRPr="002C256D">
        <w:rPr>
          <w:rFonts w:ascii="Times New Roman" w:hAnsi="Times New Roman" w:cs="Times New Roman"/>
          <w:sz w:val="24"/>
          <w:szCs w:val="24"/>
        </w:rPr>
        <w:t xml:space="preserve"> the nature and degree of risks involved. By implication, respondents might not see the need to act on COVID</w:t>
      </w:r>
      <w:r>
        <w:rPr>
          <w:rFonts w:ascii="Times New Roman" w:hAnsi="Times New Roman" w:cs="Times New Roman"/>
          <w:sz w:val="24"/>
          <w:szCs w:val="24"/>
        </w:rPr>
        <w:t>-</w:t>
      </w:r>
      <w:r w:rsidRPr="002C256D">
        <w:rPr>
          <w:rFonts w:ascii="Times New Roman" w:hAnsi="Times New Roman" w:cs="Times New Roman"/>
          <w:sz w:val="24"/>
          <w:szCs w:val="24"/>
        </w:rPr>
        <w:t xml:space="preserve">related information if they are not triggered by certain risks </w:t>
      </w:r>
      <w:r>
        <w:rPr>
          <w:rFonts w:ascii="Times New Roman" w:hAnsi="Times New Roman" w:cs="Times New Roman"/>
          <w:sz w:val="24"/>
          <w:szCs w:val="24"/>
        </w:rPr>
        <w:t xml:space="preserve">to </w:t>
      </w:r>
      <w:r w:rsidRPr="002C256D">
        <w:rPr>
          <w:rFonts w:ascii="Times New Roman" w:hAnsi="Times New Roman" w:cs="Times New Roman"/>
          <w:sz w:val="24"/>
          <w:szCs w:val="24"/>
        </w:rPr>
        <w:t xml:space="preserve">which they could relate. </w:t>
      </w:r>
    </w:p>
    <w:p w14:paraId="2D8B6A2E"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p>
    <w:p w14:paraId="587522A7"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Furthermore, th</w:t>
      </w:r>
      <w:r>
        <w:rPr>
          <w:rFonts w:ascii="Times New Roman" w:hAnsi="Times New Roman" w:cs="Times New Roman"/>
          <w:sz w:val="24"/>
          <w:szCs w:val="24"/>
        </w:rPr>
        <w:t>e study's findings established a significant influence between risk perceptions and the adoption of COVID-19 responses as encountered on social media</w:t>
      </w:r>
      <w:r w:rsidRPr="002C256D">
        <w:rPr>
          <w:rFonts w:ascii="Times New Roman" w:hAnsi="Times New Roman" w:cs="Times New Roman"/>
          <w:sz w:val="24"/>
          <w:szCs w:val="24"/>
        </w:rPr>
        <w:t xml:space="preserve">. Thus, a misleading post </w:t>
      </w:r>
      <w:r>
        <w:rPr>
          <w:rFonts w:ascii="Times New Roman" w:hAnsi="Times New Roman" w:cs="Times New Roman"/>
          <w:sz w:val="24"/>
          <w:szCs w:val="24"/>
        </w:rPr>
        <w:t>highlighting</w:t>
      </w:r>
      <w:r w:rsidRPr="002C256D">
        <w:rPr>
          <w:rFonts w:ascii="Times New Roman" w:hAnsi="Times New Roman" w:cs="Times New Roman"/>
          <w:sz w:val="24"/>
          <w:szCs w:val="24"/>
        </w:rPr>
        <w:t xml:space="preserve"> associated risks relating to a particular health behaviour may be erroneously adopted as a genuine claim by some people if a counter-narrative </w:t>
      </w:r>
      <w:r>
        <w:rPr>
          <w:rFonts w:ascii="Times New Roman" w:hAnsi="Times New Roman" w:cs="Times New Roman"/>
          <w:sz w:val="24"/>
          <w:szCs w:val="24"/>
        </w:rPr>
        <w:t>i</w:t>
      </w:r>
      <w:r w:rsidRPr="002C256D">
        <w:rPr>
          <w:rFonts w:ascii="Times New Roman" w:hAnsi="Times New Roman" w:cs="Times New Roman"/>
          <w:sz w:val="24"/>
          <w:szCs w:val="24"/>
        </w:rPr>
        <w:t>s not readily available. Th</w:t>
      </w:r>
      <w:r>
        <w:rPr>
          <w:rFonts w:ascii="Times New Roman" w:hAnsi="Times New Roman" w:cs="Times New Roman"/>
          <w:sz w:val="24"/>
          <w:szCs w:val="24"/>
        </w:rPr>
        <w:t>is study's findings partly explain the</w:t>
      </w:r>
      <w:r w:rsidRPr="002C256D">
        <w:rPr>
          <w:rFonts w:ascii="Times New Roman" w:hAnsi="Times New Roman" w:cs="Times New Roman"/>
          <w:sz w:val="24"/>
          <w:szCs w:val="24"/>
        </w:rPr>
        <w:t xml:space="preserve"> reason for palpable fears (risks) often exhibited among health information seekers regarding the proliferation of misleading social media posts on COVID-19. </w:t>
      </w:r>
    </w:p>
    <w:p w14:paraId="20BF467F" w14:textId="77777777" w:rsidR="001C1429" w:rsidRPr="002C256D" w:rsidRDefault="001C1429" w:rsidP="001C1429">
      <w:pPr>
        <w:autoSpaceDE w:val="0"/>
        <w:autoSpaceDN w:val="0"/>
        <w:adjustRightInd w:val="0"/>
        <w:spacing w:after="0" w:line="24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w:t>
      </w:r>
    </w:p>
    <w:p w14:paraId="65004A34"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However, in view of the relative sample size of the study, it is, therefore, recommended that studies should target more respondents in the light of the perceived risks as operationalised in the study. This becomes necessary to enhance the level of consistency as well as generalisation of the results. Also, the influence of other factors such as social trust, source credibility, and the likes on the adoption of COVID-19 information may be considered by other researchers. Also, the results would go a long way in guiding the communication professionals in using perceived risks as a communication appeal in their COVID-19 campaign as the study's results have indicated the effectiveness of using risks as the basis for the adoption of health information on social media.  </w:t>
      </w:r>
    </w:p>
    <w:p w14:paraId="572BA573"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p>
    <w:p w14:paraId="40771095"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p>
    <w:p w14:paraId="32C3FBDF"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p>
    <w:p w14:paraId="77CD5B44"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p>
    <w:p w14:paraId="1C332CBA" w14:textId="77777777" w:rsidR="001C1429" w:rsidRPr="002C256D" w:rsidRDefault="001C1429" w:rsidP="001C1429">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lastRenderedPageBreak/>
        <w:t>References</w:t>
      </w:r>
    </w:p>
    <w:p w14:paraId="72479A22"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Akinfeleye, R. A., &amp; Ibraheem, I. A. (2012). Communicating the risks of diabetes in Nigeria: Bridging the gaps between research and policy. </w:t>
      </w:r>
      <w:r w:rsidRPr="002C256D">
        <w:rPr>
          <w:rFonts w:ascii="Times New Roman" w:hAnsi="Times New Roman" w:cs="Times New Roman"/>
          <w:i/>
          <w:sz w:val="24"/>
          <w:szCs w:val="24"/>
        </w:rPr>
        <w:t>Communication Review, 6</w:t>
      </w:r>
      <w:r w:rsidRPr="002C256D">
        <w:rPr>
          <w:rFonts w:ascii="Times New Roman" w:hAnsi="Times New Roman" w:cs="Times New Roman"/>
          <w:sz w:val="24"/>
          <w:szCs w:val="24"/>
        </w:rPr>
        <w:t>(1), 1-18.</w:t>
      </w:r>
    </w:p>
    <w:p w14:paraId="3FF0FDE4"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Amzat, J., Aminu, K., Kolo, V.I., Akinyele, A. A., Ogundairo, J., &amp; Danjibo, M.(2020). Coronavirus outbreak in Nigeria: Burden and socio-medical response during the first 100 days. Retrieved January 22, 2022 from www.elsevier.com/locate/ijid</w:t>
      </w:r>
    </w:p>
    <w:p w14:paraId="1B48F144"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4"/>
          <w:szCs w:val="24"/>
          <w:shd w:val="clear" w:color="auto" w:fill="FFFFFF"/>
        </w:rPr>
      </w:pPr>
      <w:r w:rsidRPr="002C256D">
        <w:rPr>
          <w:rFonts w:ascii="Times New Roman" w:hAnsi="Times New Roman" w:cs="Times New Roman"/>
          <w:sz w:val="24"/>
          <w:szCs w:val="24"/>
          <w:shd w:val="clear" w:color="auto" w:fill="FFFFFF"/>
        </w:rPr>
        <w:t>Anuar, H., Shah, S. A., Abdul Gafor, A. H., &amp; Mahmood, M. I. (2020). The chronic kidney disease perception scale (CKDPS): development and construct validation. </w:t>
      </w:r>
      <w:r w:rsidRPr="002C256D">
        <w:rPr>
          <w:rFonts w:ascii="Times New Roman" w:hAnsi="Times New Roman" w:cs="Times New Roman"/>
          <w:i/>
          <w:iCs/>
          <w:sz w:val="24"/>
          <w:szCs w:val="24"/>
          <w:shd w:val="clear" w:color="auto" w:fill="FFFFFF"/>
        </w:rPr>
        <w:t>BMC nephrology</w:t>
      </w:r>
      <w:r w:rsidRPr="002C256D">
        <w:rPr>
          <w:rFonts w:ascii="Times New Roman" w:hAnsi="Times New Roman" w:cs="Times New Roman"/>
          <w:sz w:val="24"/>
          <w:szCs w:val="24"/>
          <w:shd w:val="clear" w:color="auto" w:fill="FFFFFF"/>
        </w:rPr>
        <w:t>, </w:t>
      </w:r>
      <w:r w:rsidRPr="002C256D">
        <w:rPr>
          <w:rFonts w:ascii="Times New Roman" w:hAnsi="Times New Roman" w:cs="Times New Roman"/>
          <w:i/>
          <w:iCs/>
          <w:sz w:val="24"/>
          <w:szCs w:val="24"/>
          <w:shd w:val="clear" w:color="auto" w:fill="FFFFFF"/>
        </w:rPr>
        <w:t>21</w:t>
      </w:r>
      <w:r w:rsidRPr="002C256D">
        <w:rPr>
          <w:rFonts w:ascii="Times New Roman" w:hAnsi="Times New Roman" w:cs="Times New Roman"/>
          <w:sz w:val="24"/>
          <w:szCs w:val="24"/>
          <w:shd w:val="clear" w:color="auto" w:fill="FFFFFF"/>
        </w:rPr>
        <w:t>(1), 425. doi.org/10.1186/s12882-020-02028-9</w:t>
      </w:r>
    </w:p>
    <w:p w14:paraId="585C8496"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Audu, A., &amp; Joel, S. F. (2020). COVID-19 pandemic and tertiary education in Nigeria: A focus on e-learning of teaching. </w:t>
      </w:r>
      <w:r w:rsidRPr="002C256D">
        <w:rPr>
          <w:rFonts w:ascii="Times New Roman" w:hAnsi="Times New Roman" w:cs="Times New Roman"/>
          <w:i/>
          <w:sz w:val="24"/>
          <w:szCs w:val="24"/>
        </w:rPr>
        <w:t>Nasarawa Journal of Multimedia and Communication Studies, 3</w:t>
      </w:r>
      <w:r w:rsidRPr="002C256D">
        <w:rPr>
          <w:rFonts w:ascii="Times New Roman" w:hAnsi="Times New Roman" w:cs="Times New Roman"/>
          <w:sz w:val="24"/>
          <w:szCs w:val="24"/>
        </w:rPr>
        <w:t>(1), 45-56.</w:t>
      </w:r>
    </w:p>
    <w:p w14:paraId="705741E2"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Becker, M. H., Maiman, L. A., Kirscht, J. P., Haefner, D. P., &amp; Drachman, R. H. (1977). The </w:t>
      </w:r>
      <w:r w:rsidRPr="002C256D">
        <w:rPr>
          <w:rFonts w:ascii="Times New Roman" w:hAnsi="Times New Roman" w:cs="Times New Roman"/>
          <w:sz w:val="24"/>
          <w:szCs w:val="24"/>
        </w:rPr>
        <w:tab/>
        <w:t xml:space="preserve">Health Belief Model and Prediction of Dietary Compliance: A Field Experiment. </w:t>
      </w:r>
      <w:r w:rsidRPr="002C256D">
        <w:rPr>
          <w:rFonts w:ascii="Times New Roman" w:hAnsi="Times New Roman" w:cs="Times New Roman"/>
          <w:i/>
          <w:iCs/>
          <w:sz w:val="24"/>
          <w:szCs w:val="24"/>
        </w:rPr>
        <w:t xml:space="preserve">Journal </w:t>
      </w:r>
      <w:r w:rsidRPr="002C256D">
        <w:rPr>
          <w:rFonts w:ascii="Times New Roman" w:hAnsi="Times New Roman" w:cs="Times New Roman"/>
          <w:i/>
          <w:iCs/>
          <w:sz w:val="24"/>
          <w:szCs w:val="24"/>
        </w:rPr>
        <w:tab/>
        <w:t>of Health and Social Behavior</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18</w:t>
      </w:r>
      <w:r w:rsidRPr="002C256D">
        <w:rPr>
          <w:rFonts w:ascii="Times New Roman" w:hAnsi="Times New Roman" w:cs="Times New Roman"/>
          <w:sz w:val="24"/>
          <w:szCs w:val="24"/>
        </w:rPr>
        <w:t>(4), 348. doi.org/10.2307/2955344</w:t>
      </w:r>
    </w:p>
    <w:p w14:paraId="5E8781AC"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Becker, M. H., Drachman, R. H., &amp; Kirscht, J. P. (1974). A new approach to explaining sick-role behavior in low-income populations. </w:t>
      </w:r>
      <w:r w:rsidRPr="002C256D">
        <w:rPr>
          <w:rFonts w:ascii="Times New Roman" w:hAnsi="Times New Roman" w:cs="Times New Roman"/>
          <w:i/>
          <w:iCs/>
          <w:sz w:val="24"/>
          <w:szCs w:val="24"/>
        </w:rPr>
        <w:t>Am J Public Health</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64</w:t>
      </w:r>
      <w:r w:rsidRPr="002C256D">
        <w:rPr>
          <w:rFonts w:ascii="Times New Roman" w:hAnsi="Times New Roman" w:cs="Times New Roman"/>
          <w:iCs/>
          <w:sz w:val="24"/>
          <w:szCs w:val="24"/>
        </w:rPr>
        <w:t>(1)</w:t>
      </w:r>
      <w:r w:rsidRPr="002C256D">
        <w:rPr>
          <w:rFonts w:ascii="Times New Roman" w:hAnsi="Times New Roman" w:cs="Times New Roman"/>
          <w:sz w:val="24"/>
          <w:szCs w:val="24"/>
        </w:rPr>
        <w:t>, 205–216.</w:t>
      </w:r>
    </w:p>
    <w:p w14:paraId="0F868605"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Berger, J., &amp; Milkman, K. L. (2012). What makes online content viral? </w:t>
      </w:r>
      <w:r w:rsidRPr="002C256D">
        <w:rPr>
          <w:rFonts w:ascii="Times New Roman" w:hAnsi="Times New Roman" w:cs="Times New Roman"/>
          <w:i/>
          <w:iCs/>
          <w:sz w:val="24"/>
          <w:szCs w:val="24"/>
        </w:rPr>
        <w:t>Journal of Marketing Research</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49</w:t>
      </w:r>
      <w:r w:rsidRPr="002C256D">
        <w:rPr>
          <w:rFonts w:ascii="Times New Roman" w:hAnsi="Times New Roman" w:cs="Times New Roman"/>
          <w:sz w:val="24"/>
          <w:szCs w:val="24"/>
        </w:rPr>
        <w:t>(2), 192–205.</w:t>
      </w:r>
    </w:p>
    <w:p w14:paraId="36D01BD3"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shd w:val="clear" w:color="auto" w:fill="FFFFFF"/>
        </w:rPr>
        <w:t>Brennen, J. S., Simon, F. M., &amp; Nielsen, R. K. (2021). Beyond (Mis)Representation: Visuals in COVID-19 Misinformation. </w:t>
      </w:r>
      <w:r w:rsidRPr="002C256D">
        <w:rPr>
          <w:rFonts w:ascii="Times New Roman" w:hAnsi="Times New Roman" w:cs="Times New Roman"/>
          <w:i/>
          <w:iCs/>
          <w:sz w:val="24"/>
          <w:szCs w:val="24"/>
          <w:shd w:val="clear" w:color="auto" w:fill="FFFFFF"/>
        </w:rPr>
        <w:t>The International Journal of Press/Politics</w:t>
      </w:r>
      <w:r w:rsidRPr="002C256D">
        <w:rPr>
          <w:rFonts w:ascii="Times New Roman" w:hAnsi="Times New Roman" w:cs="Times New Roman"/>
          <w:sz w:val="24"/>
          <w:szCs w:val="24"/>
          <w:shd w:val="clear" w:color="auto" w:fill="FFFFFF"/>
        </w:rPr>
        <w:t>, </w:t>
      </w:r>
      <w:r w:rsidRPr="002C256D">
        <w:rPr>
          <w:rFonts w:ascii="Times New Roman" w:hAnsi="Times New Roman" w:cs="Times New Roman"/>
          <w:i/>
          <w:iCs/>
          <w:sz w:val="24"/>
          <w:szCs w:val="24"/>
          <w:shd w:val="clear" w:color="auto" w:fill="FFFFFF"/>
        </w:rPr>
        <w:t>26</w:t>
      </w:r>
      <w:r w:rsidRPr="002C256D">
        <w:rPr>
          <w:rFonts w:ascii="Times New Roman" w:hAnsi="Times New Roman" w:cs="Times New Roman"/>
          <w:sz w:val="24"/>
          <w:szCs w:val="24"/>
          <w:shd w:val="clear" w:color="auto" w:fill="FFFFFF"/>
        </w:rPr>
        <w:t>(1), 277–299. </w:t>
      </w:r>
      <w:hyperlink r:id="rId8" w:history="1">
        <w:r w:rsidRPr="002C256D">
          <w:rPr>
            <w:rStyle w:val="Hyperlink"/>
            <w:rFonts w:ascii="Times New Roman" w:hAnsi="Times New Roman" w:cs="Times New Roman"/>
            <w:sz w:val="24"/>
            <w:szCs w:val="24"/>
            <w:shd w:val="clear" w:color="auto" w:fill="FFFFFF"/>
          </w:rPr>
          <w:t>https://doi.org/10.1177/1940161220964780</w:t>
        </w:r>
      </w:hyperlink>
    </w:p>
    <w:p w14:paraId="68C8355B"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Boss, S.R., Galletta, D., Lowry, P. B., &amp; Moody, G. D. (2015). What do users have to fear? Using fear appeals to engender threats and fear that motivate protective security behaviors. </w:t>
      </w:r>
      <w:r w:rsidRPr="002C256D">
        <w:rPr>
          <w:rFonts w:ascii="Times New Roman" w:hAnsi="Times New Roman" w:cs="Times New Roman"/>
          <w:i/>
          <w:sz w:val="24"/>
          <w:szCs w:val="24"/>
        </w:rPr>
        <w:t>MIS Quarterly</w:t>
      </w:r>
      <w:r w:rsidRPr="002C256D">
        <w:rPr>
          <w:rFonts w:ascii="Times New Roman" w:hAnsi="Times New Roman" w:cs="Times New Roman"/>
          <w:sz w:val="24"/>
          <w:szCs w:val="24"/>
        </w:rPr>
        <w:t>,</w:t>
      </w:r>
      <w:r w:rsidRPr="002C256D">
        <w:rPr>
          <w:rFonts w:ascii="Times New Roman" w:hAnsi="Times New Roman" w:cs="Times New Roman"/>
          <w:i/>
          <w:sz w:val="24"/>
          <w:szCs w:val="24"/>
        </w:rPr>
        <w:t xml:space="preserve"> 39</w:t>
      </w:r>
      <w:r w:rsidRPr="002C256D">
        <w:rPr>
          <w:rFonts w:ascii="Times New Roman" w:hAnsi="Times New Roman" w:cs="Times New Roman"/>
          <w:sz w:val="24"/>
          <w:szCs w:val="24"/>
        </w:rPr>
        <w:t>(4), 837-867. DOI: 10.25300/MISQ/2015/39.4.5</w:t>
      </w:r>
    </w:p>
    <w:p w14:paraId="63B3DDBE"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Champion, V. L. (1984). Instrument development for health belief model constructs: </w:t>
      </w:r>
      <w:r w:rsidRPr="002C256D">
        <w:rPr>
          <w:rFonts w:ascii="Times New Roman" w:hAnsi="Times New Roman" w:cs="Times New Roman"/>
          <w:i/>
          <w:iCs/>
          <w:sz w:val="24"/>
          <w:szCs w:val="24"/>
        </w:rPr>
        <w:t xml:space="preserve">Advances in </w:t>
      </w:r>
      <w:r w:rsidRPr="002C256D">
        <w:rPr>
          <w:rFonts w:ascii="Times New Roman" w:hAnsi="Times New Roman" w:cs="Times New Roman"/>
          <w:i/>
          <w:iCs/>
          <w:sz w:val="24"/>
          <w:szCs w:val="24"/>
        </w:rPr>
        <w:tab/>
        <w:t>Nursing Science</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6</w:t>
      </w:r>
      <w:r w:rsidRPr="002C256D">
        <w:rPr>
          <w:rFonts w:ascii="Times New Roman" w:hAnsi="Times New Roman" w:cs="Times New Roman"/>
          <w:sz w:val="24"/>
          <w:szCs w:val="24"/>
        </w:rPr>
        <w:t>(3), 73–85. https://doi.org/10.1097/00012272-198404000-00011</w:t>
      </w:r>
    </w:p>
    <w:p w14:paraId="064E9B44"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Dango, E. S., &amp; Musa, U.M. (2021). Social media and misinformation during the COVID-19 pandemic: An assessment of WhatsApp and Facebook forwarded messages (2020). </w:t>
      </w:r>
      <w:r w:rsidRPr="002C256D">
        <w:rPr>
          <w:rFonts w:ascii="Times New Roman" w:hAnsi="Times New Roman" w:cs="Times New Roman"/>
          <w:i/>
          <w:sz w:val="24"/>
          <w:szCs w:val="24"/>
        </w:rPr>
        <w:t>Nasarawa Journal of Multimedia and Communication Studies, 3</w:t>
      </w:r>
      <w:r w:rsidRPr="002C256D">
        <w:rPr>
          <w:rFonts w:ascii="Times New Roman" w:hAnsi="Times New Roman" w:cs="Times New Roman"/>
          <w:sz w:val="24"/>
          <w:szCs w:val="24"/>
        </w:rPr>
        <w:t>(1), 108-120.</w:t>
      </w:r>
    </w:p>
    <w:p w14:paraId="10A73FFF"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Durban, N. E., Connely, S., Jensen, M. L., Adame, B. J., Rozzell, B., Griffith, J. A., &amp; O'Hair, H. D. (2014). Fear appeals, Message processing cues, and credibility in the websites of violent ideological and non-ideological groups. </w:t>
      </w:r>
      <w:r w:rsidRPr="002C256D">
        <w:rPr>
          <w:rFonts w:ascii="Times New Roman" w:hAnsi="Times New Roman" w:cs="Times New Roman"/>
          <w:i/>
          <w:iCs/>
          <w:sz w:val="24"/>
          <w:szCs w:val="24"/>
        </w:rPr>
        <w:t>Journal of Computer-Mediated Communication</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19</w:t>
      </w:r>
      <w:r w:rsidRPr="002C256D">
        <w:rPr>
          <w:rFonts w:ascii="Times New Roman" w:hAnsi="Times New Roman" w:cs="Times New Roman"/>
          <w:sz w:val="24"/>
          <w:szCs w:val="24"/>
        </w:rPr>
        <w:t>(1), 871–889.</w:t>
      </w:r>
    </w:p>
    <w:p w14:paraId="7B4EC744"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Featherman, M. S., &amp; Wells, J. D. (2010). The intangibility of e-services: Effects on perceived risk and acceptance. </w:t>
      </w:r>
      <w:r w:rsidRPr="002C256D">
        <w:rPr>
          <w:rFonts w:ascii="Times New Roman" w:hAnsi="Times New Roman" w:cs="Times New Roman"/>
          <w:i/>
          <w:iCs/>
          <w:sz w:val="24"/>
          <w:szCs w:val="24"/>
        </w:rPr>
        <w:t>The DATA BASE for Advances in Information Systems</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41</w:t>
      </w:r>
      <w:r w:rsidRPr="002C256D">
        <w:rPr>
          <w:rFonts w:ascii="Times New Roman" w:hAnsi="Times New Roman" w:cs="Times New Roman"/>
          <w:sz w:val="24"/>
          <w:szCs w:val="24"/>
        </w:rPr>
        <w:t>(2), 110–131.</w:t>
      </w:r>
    </w:p>
    <w:p w14:paraId="183F6D4C"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Feufel, M. A., &amp; Stahl, S. F. (2012). What do web-use skill differences imply for online health information searches? </w:t>
      </w:r>
      <w:r w:rsidRPr="002C256D">
        <w:rPr>
          <w:rFonts w:ascii="Times New Roman" w:hAnsi="Times New Roman" w:cs="Times New Roman"/>
          <w:i/>
          <w:iCs/>
          <w:sz w:val="24"/>
          <w:szCs w:val="24"/>
        </w:rPr>
        <w:t>Journal of Medical Internet Research</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14</w:t>
      </w:r>
      <w:r w:rsidRPr="002C256D">
        <w:rPr>
          <w:rFonts w:ascii="Times New Roman" w:hAnsi="Times New Roman" w:cs="Times New Roman"/>
          <w:sz w:val="24"/>
          <w:szCs w:val="24"/>
        </w:rPr>
        <w:t>(3). DOI: doi.org/10.2196/jmir.2051</w:t>
      </w:r>
    </w:p>
    <w:p w14:paraId="5450BE2C"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Gibson, S. (2014). Regulating direct-to-consumer advertising of prescription drugs in the digital age. </w:t>
      </w:r>
      <w:r w:rsidRPr="002C256D">
        <w:rPr>
          <w:rFonts w:ascii="Times New Roman" w:hAnsi="Times New Roman" w:cs="Times New Roman"/>
          <w:i/>
          <w:iCs/>
          <w:sz w:val="24"/>
          <w:szCs w:val="24"/>
        </w:rPr>
        <w:t>Laws</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3</w:t>
      </w:r>
      <w:r w:rsidRPr="002C256D">
        <w:rPr>
          <w:rFonts w:ascii="Times New Roman" w:hAnsi="Times New Roman" w:cs="Times New Roman"/>
          <w:sz w:val="24"/>
          <w:szCs w:val="24"/>
        </w:rPr>
        <w:t>(3), 410–438.</w:t>
      </w:r>
    </w:p>
    <w:p w14:paraId="389C755A"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lastRenderedPageBreak/>
        <w:t xml:space="preserve">Gui, X., Wang, Y., Kou, Y., Reynolds, T. L., Chen, Y., Mei, Q., &amp; Zheng, K. (2017). </w:t>
      </w:r>
      <w:r w:rsidRPr="002C256D">
        <w:rPr>
          <w:rFonts w:ascii="Times New Roman" w:hAnsi="Times New Roman" w:cs="Times New Roman"/>
          <w:iCs/>
          <w:sz w:val="24"/>
          <w:szCs w:val="24"/>
        </w:rPr>
        <w:t>Understanding the patterns of health information dissemination on social media during the Zika outbreak</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AMIA Annual Symposium Proceedings 2018</w:t>
      </w:r>
      <w:r w:rsidRPr="002C256D">
        <w:rPr>
          <w:rFonts w:ascii="Times New Roman" w:hAnsi="Times New Roman" w:cs="Times New Roman"/>
          <w:sz w:val="24"/>
          <w:szCs w:val="24"/>
        </w:rPr>
        <w:t>. Retrieved March 10, 2020 from https://www.ncbi.nlm.nih.gov/pubmed/29854148</w:t>
      </w:r>
    </w:p>
    <w:p w14:paraId="654ECF97"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Hochbaum, G. M. (1956). Why people seek diagnostic x-rays. </w:t>
      </w:r>
      <w:r w:rsidRPr="002C256D">
        <w:rPr>
          <w:rFonts w:ascii="Times New Roman" w:hAnsi="Times New Roman" w:cs="Times New Roman"/>
          <w:i/>
          <w:iCs/>
          <w:sz w:val="24"/>
          <w:szCs w:val="24"/>
        </w:rPr>
        <w:t>Public Health Rep</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71</w:t>
      </w:r>
      <w:r w:rsidRPr="002C256D">
        <w:rPr>
          <w:rFonts w:ascii="Times New Roman" w:hAnsi="Times New Roman" w:cs="Times New Roman"/>
          <w:iCs/>
          <w:sz w:val="24"/>
          <w:szCs w:val="24"/>
        </w:rPr>
        <w:t>(1)</w:t>
      </w:r>
      <w:r w:rsidRPr="002C256D">
        <w:rPr>
          <w:rFonts w:ascii="Times New Roman" w:hAnsi="Times New Roman" w:cs="Times New Roman"/>
          <w:sz w:val="24"/>
          <w:szCs w:val="24"/>
        </w:rPr>
        <w:t>, 377–380.</w:t>
      </w:r>
    </w:p>
    <w:p w14:paraId="1B7EC227"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Huo, C., Zhang, M., &amp; Ma, F. (2018). Factors influencing people's health knowledge adoption in social media (The mediating effect of trust and the moderating effect of health threat. </w:t>
      </w:r>
      <w:r w:rsidRPr="002C256D">
        <w:rPr>
          <w:rFonts w:ascii="Times New Roman" w:hAnsi="Times New Roman" w:cs="Times New Roman"/>
          <w:i/>
          <w:iCs/>
          <w:sz w:val="24"/>
          <w:szCs w:val="24"/>
        </w:rPr>
        <w:t>Library Hi Tech</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36</w:t>
      </w:r>
      <w:r w:rsidRPr="002C256D">
        <w:rPr>
          <w:rFonts w:ascii="Times New Roman" w:hAnsi="Times New Roman" w:cs="Times New Roman"/>
          <w:sz w:val="24"/>
          <w:szCs w:val="24"/>
        </w:rPr>
        <w:t>(1), 129–151.</w:t>
      </w:r>
    </w:p>
    <w:p w14:paraId="68EB1407"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Jin, X., Zhou, Z., &amp; Yu, X. (2019). Predicting users' willingness to diffuse heathcare knowledge </w:t>
      </w:r>
      <w:r w:rsidRPr="002C256D">
        <w:rPr>
          <w:rFonts w:ascii="Times New Roman" w:hAnsi="Times New Roman" w:cs="Times New Roman"/>
          <w:sz w:val="24"/>
          <w:szCs w:val="24"/>
        </w:rPr>
        <w:tab/>
        <w:t xml:space="preserve">in social media: A communicative ecology perspective? </w:t>
      </w:r>
      <w:r w:rsidRPr="002C256D">
        <w:rPr>
          <w:rFonts w:ascii="Times New Roman" w:hAnsi="Times New Roman" w:cs="Times New Roman"/>
          <w:iCs/>
          <w:sz w:val="24"/>
          <w:szCs w:val="24"/>
        </w:rPr>
        <w:t xml:space="preserve">Retrieved on March 19, 2020 </w:t>
      </w:r>
      <w:r w:rsidRPr="002C256D">
        <w:rPr>
          <w:rFonts w:ascii="Times New Roman" w:hAnsi="Times New Roman" w:cs="Times New Roman"/>
          <w:iCs/>
          <w:sz w:val="24"/>
          <w:szCs w:val="24"/>
        </w:rPr>
        <w:tab/>
        <w:t xml:space="preserve">from </w:t>
      </w:r>
      <w:r w:rsidRPr="002C256D">
        <w:rPr>
          <w:rFonts w:ascii="Times New Roman" w:hAnsi="Times New Roman" w:cs="Times New Roman"/>
          <w:sz w:val="24"/>
          <w:szCs w:val="24"/>
        </w:rPr>
        <w:t xml:space="preserve"> https://DOI.org/10.1108/ITP-03-2018-0143 </w:t>
      </w:r>
    </w:p>
    <w:p w14:paraId="1D6C43C9"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Kandadai, V., Yang, H., Jiang, L., Yang, C., Fleisher, L., &amp; Winston, F. (2016). Measuring health information dissemination and identifying target interest communities on Twitter: Methods development and case study of the @SafetyMD network. </w:t>
      </w:r>
      <w:r w:rsidRPr="002C256D">
        <w:rPr>
          <w:rFonts w:ascii="Times New Roman" w:hAnsi="Times New Roman" w:cs="Times New Roman"/>
          <w:i/>
          <w:iCs/>
          <w:sz w:val="24"/>
          <w:szCs w:val="24"/>
        </w:rPr>
        <w:t>Journal of Medical Internet Research</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5</w:t>
      </w:r>
      <w:r w:rsidRPr="002C256D">
        <w:rPr>
          <w:rFonts w:ascii="Times New Roman" w:hAnsi="Times New Roman" w:cs="Times New Roman"/>
          <w:sz w:val="24"/>
          <w:szCs w:val="24"/>
        </w:rPr>
        <w:t>(2). Retrieved March 3, 2020 from https://doi.org/10.2196/resprot.4203</w:t>
      </w:r>
    </w:p>
    <w:p w14:paraId="5D71376E"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Li, Y., Wang, X., Lin, X., &amp; Hajli, M. (2016). Seeking and sharing health information on social media: A net valence model and cross-cultural comparison. </w:t>
      </w:r>
      <w:r w:rsidRPr="002C256D">
        <w:rPr>
          <w:rFonts w:ascii="Times New Roman" w:hAnsi="Times New Roman" w:cs="Times New Roman"/>
          <w:i/>
          <w:iCs/>
          <w:sz w:val="24"/>
          <w:szCs w:val="24"/>
        </w:rPr>
        <w:t xml:space="preserve">Technological Forecasting &amp; Social Change, 126 </w:t>
      </w:r>
      <w:r w:rsidRPr="002C256D">
        <w:rPr>
          <w:rFonts w:ascii="Times New Roman" w:hAnsi="Times New Roman" w:cs="Times New Roman"/>
          <w:iCs/>
          <w:sz w:val="24"/>
          <w:szCs w:val="24"/>
        </w:rPr>
        <w:t>(1), 28-40</w:t>
      </w:r>
      <w:r w:rsidRPr="002C256D">
        <w:rPr>
          <w:rFonts w:ascii="Times New Roman" w:hAnsi="Times New Roman" w:cs="Times New Roman"/>
          <w:sz w:val="24"/>
          <w:szCs w:val="24"/>
        </w:rPr>
        <w:t>. http://dx.doi.org/10.1016/j.techfore.2016.07.021</w:t>
      </w:r>
    </w:p>
    <w:p w14:paraId="5B6866C1"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Meulenaer, S. D., Pelsmacker, P. D., &amp; Dens, N. (2015). Have no fear: How individuals differing in uncertainty avoidance, anxiety, and chance belief process health risk messages. </w:t>
      </w:r>
      <w:r w:rsidRPr="002C256D">
        <w:rPr>
          <w:rFonts w:ascii="Times New Roman" w:hAnsi="Times New Roman" w:cs="Times New Roman"/>
          <w:i/>
          <w:iCs/>
          <w:sz w:val="24"/>
          <w:szCs w:val="24"/>
        </w:rPr>
        <w:t>Journal of Advertising</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44</w:t>
      </w:r>
      <w:r w:rsidRPr="002C256D">
        <w:rPr>
          <w:rFonts w:ascii="Times New Roman" w:hAnsi="Times New Roman" w:cs="Times New Roman"/>
          <w:sz w:val="24"/>
          <w:szCs w:val="24"/>
        </w:rPr>
        <w:t>(2), 114–125.</w:t>
      </w:r>
    </w:p>
    <w:p w14:paraId="4F3AD440"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Moreno, M. A., &amp; Whitehill, J. M. (2014). Influence of social media on alcohol use in adolescents and young adults. </w:t>
      </w:r>
      <w:r w:rsidRPr="002C256D">
        <w:rPr>
          <w:rFonts w:ascii="Times New Roman" w:hAnsi="Times New Roman" w:cs="Times New Roman"/>
          <w:i/>
          <w:iCs/>
          <w:sz w:val="24"/>
          <w:szCs w:val="24"/>
        </w:rPr>
        <w:t>Alcohol Research</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36</w:t>
      </w:r>
      <w:r w:rsidRPr="002C256D">
        <w:rPr>
          <w:rFonts w:ascii="Times New Roman" w:hAnsi="Times New Roman" w:cs="Times New Roman"/>
          <w:sz w:val="24"/>
          <w:szCs w:val="24"/>
        </w:rPr>
        <w:t>(1), 91–100.</w:t>
      </w:r>
    </w:p>
    <w:p w14:paraId="1EED88CC"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Nduka, U. C., Igwe-Omoke, A., &amp; Ogugua, C. (2014). The use of social media in combating the ebola virus in Nigeria-a review. </w:t>
      </w:r>
      <w:r w:rsidRPr="002C256D">
        <w:rPr>
          <w:rFonts w:ascii="Times New Roman" w:hAnsi="Times New Roman" w:cs="Times New Roman"/>
          <w:i/>
          <w:iCs/>
          <w:sz w:val="24"/>
          <w:szCs w:val="24"/>
        </w:rPr>
        <w:t>International Journal of Medicine and Health Development</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19</w:t>
      </w:r>
      <w:r w:rsidRPr="002C256D">
        <w:rPr>
          <w:rFonts w:ascii="Times New Roman" w:hAnsi="Times New Roman" w:cs="Times New Roman"/>
          <w:sz w:val="24"/>
          <w:szCs w:val="24"/>
        </w:rPr>
        <w:t>(1), 92-103. https://www.ajol.info/index.php/jcm/article/view/128563</w:t>
      </w:r>
    </w:p>
    <w:p w14:paraId="19A5C304" w14:textId="77777777" w:rsidR="001C1429" w:rsidRPr="002C256D" w:rsidRDefault="001C1429" w:rsidP="001C1429">
      <w:pPr>
        <w:pStyle w:val="Bibliography"/>
        <w:spacing w:line="240" w:lineRule="auto"/>
        <w:ind w:left="540" w:hanging="540"/>
        <w:jc w:val="both"/>
        <w:rPr>
          <w:rFonts w:ascii="Times New Roman" w:hAnsi="Times New Roman" w:cs="Times New Roman"/>
          <w:sz w:val="24"/>
          <w:szCs w:val="24"/>
        </w:rPr>
      </w:pPr>
      <w:r w:rsidRPr="002C256D">
        <w:rPr>
          <w:rFonts w:ascii="Times New Roman" w:hAnsi="Times New Roman" w:cs="Times New Roman"/>
          <w:sz w:val="24"/>
          <w:szCs w:val="24"/>
        </w:rPr>
        <w:t xml:space="preserve">Nastasi, A., Bryant, T., Canner, J. K., Dredze, M., Camp, M. S., &amp; Nagarajan, N. (2017). Breast cancer screening and social media: A content analysis of evidence use and guideline opinions on Twitter. </w:t>
      </w:r>
      <w:r w:rsidRPr="002C256D">
        <w:rPr>
          <w:rFonts w:ascii="Times New Roman" w:hAnsi="Times New Roman" w:cs="Times New Roman"/>
          <w:i/>
          <w:iCs/>
          <w:sz w:val="24"/>
          <w:szCs w:val="24"/>
        </w:rPr>
        <w:t>Journal of Cancer Education, 3</w:t>
      </w:r>
      <w:r w:rsidRPr="002C256D">
        <w:rPr>
          <w:rFonts w:ascii="Times New Roman" w:hAnsi="Times New Roman" w:cs="Times New Roman"/>
          <w:iCs/>
          <w:sz w:val="24"/>
          <w:szCs w:val="24"/>
        </w:rPr>
        <w:t>3(3)</w:t>
      </w:r>
      <w:r w:rsidRPr="002C256D">
        <w:rPr>
          <w:rFonts w:ascii="Times New Roman" w:hAnsi="Times New Roman" w:cs="Times New Roman"/>
          <w:sz w:val="24"/>
          <w:szCs w:val="24"/>
        </w:rPr>
        <w:t>, 1–8. https://doi.org/10.1007/s13187-017-1168-9</w:t>
      </w:r>
    </w:p>
    <w:p w14:paraId="0737402E" w14:textId="77777777" w:rsidR="001C1429" w:rsidRPr="00E00E3C" w:rsidRDefault="001C1429" w:rsidP="001C1429">
      <w:pPr>
        <w:pStyle w:val="Heading1"/>
        <w:shd w:val="clear" w:color="auto" w:fill="FFFFFF"/>
        <w:spacing w:before="0" w:after="96"/>
        <w:ind w:left="540" w:hanging="540"/>
        <w:jc w:val="both"/>
        <w:textAlignment w:val="baseline"/>
        <w:rPr>
          <w:rFonts w:ascii="Times New Roman" w:hAnsi="Times New Roman" w:cs="Times New Roman"/>
          <w:b/>
          <w:color w:val="auto"/>
          <w:sz w:val="24"/>
          <w:szCs w:val="24"/>
        </w:rPr>
      </w:pPr>
      <w:r w:rsidRPr="00E00E3C">
        <w:rPr>
          <w:rFonts w:ascii="Times New Roman" w:hAnsi="Times New Roman" w:cs="Times New Roman"/>
          <w:color w:val="auto"/>
          <w:sz w:val="24"/>
          <w:szCs w:val="24"/>
        </w:rPr>
        <w:t xml:space="preserve">Nairametrics (2021). </w:t>
      </w:r>
      <w:r w:rsidRPr="00E00E3C">
        <w:rPr>
          <w:rFonts w:ascii="Times New Roman" w:hAnsi="Times New Roman" w:cs="Times New Roman"/>
          <w:color w:val="auto"/>
          <w:spacing w:val="-10"/>
          <w:sz w:val="24"/>
          <w:szCs w:val="24"/>
        </w:rPr>
        <w:t xml:space="preserve">Only 15.8% of Nigeria's population is active on social media – Digital Report 2021. </w:t>
      </w:r>
      <w:r w:rsidRPr="00E00E3C">
        <w:rPr>
          <w:rFonts w:ascii="Times New Roman" w:hAnsi="Times New Roman" w:cs="Times New Roman"/>
          <w:color w:val="auto"/>
          <w:spacing w:val="-10"/>
          <w:sz w:val="24"/>
          <w:szCs w:val="24"/>
        </w:rPr>
        <w:tab/>
        <w:t xml:space="preserve">Retrieved January 24, 2022 from </w:t>
      </w:r>
      <w:r w:rsidRPr="00E00E3C">
        <w:rPr>
          <w:rFonts w:ascii="Times New Roman" w:hAnsi="Times New Roman" w:cs="Times New Roman"/>
          <w:color w:val="auto"/>
          <w:sz w:val="24"/>
          <w:szCs w:val="24"/>
        </w:rPr>
        <w:t>https://nairametrics.com/2021/02/12/only-15-8-of-nigerias-</w:t>
      </w:r>
      <w:r w:rsidRPr="00E00E3C">
        <w:rPr>
          <w:rFonts w:ascii="Times New Roman" w:hAnsi="Times New Roman" w:cs="Times New Roman"/>
          <w:color w:val="auto"/>
          <w:sz w:val="24"/>
          <w:szCs w:val="24"/>
        </w:rPr>
        <w:tab/>
        <w:t>population-is-active-on-social-media-digital-report-2021/</w:t>
      </w:r>
    </w:p>
    <w:p w14:paraId="6DA5E260" w14:textId="77777777" w:rsidR="001C1429" w:rsidRPr="00E00E3C" w:rsidRDefault="001C1429" w:rsidP="001C1429">
      <w:pPr>
        <w:pStyle w:val="Heading1"/>
        <w:shd w:val="clear" w:color="auto" w:fill="FFFFFF"/>
        <w:spacing w:before="0" w:after="96"/>
        <w:ind w:left="540" w:hanging="540"/>
        <w:jc w:val="both"/>
        <w:textAlignment w:val="baseline"/>
        <w:rPr>
          <w:rFonts w:ascii="Times New Roman" w:hAnsi="Times New Roman" w:cs="Times New Roman"/>
          <w:b/>
          <w:color w:val="auto"/>
          <w:spacing w:val="-10"/>
          <w:sz w:val="23"/>
          <w:szCs w:val="23"/>
        </w:rPr>
      </w:pPr>
      <w:r w:rsidRPr="00E00E3C">
        <w:rPr>
          <w:rFonts w:ascii="Times New Roman" w:hAnsi="Times New Roman" w:cs="Times New Roman"/>
          <w:color w:val="auto"/>
          <w:sz w:val="23"/>
          <w:szCs w:val="23"/>
        </w:rPr>
        <w:t xml:space="preserve">Nwaolikpe, O. N. (2020). Communicating COVID-19 campaign messages among market </w:t>
      </w:r>
      <w:r w:rsidRPr="00E00E3C">
        <w:rPr>
          <w:rFonts w:ascii="Times New Roman" w:hAnsi="Times New Roman" w:cs="Times New Roman"/>
          <w:color w:val="auto"/>
          <w:sz w:val="23"/>
          <w:szCs w:val="23"/>
        </w:rPr>
        <w:tab/>
      </w:r>
      <w:r w:rsidRPr="00E00E3C">
        <w:rPr>
          <w:rFonts w:ascii="Times New Roman" w:hAnsi="Times New Roman" w:cs="Times New Roman"/>
          <w:color w:val="auto"/>
          <w:sz w:val="23"/>
          <w:szCs w:val="23"/>
        </w:rPr>
        <w:tab/>
        <w:t xml:space="preserve">women in rural communities of Ogun State, Nigeria. </w:t>
      </w:r>
      <w:r w:rsidRPr="00E00E3C">
        <w:rPr>
          <w:rFonts w:ascii="Times New Roman" w:hAnsi="Times New Roman" w:cs="Times New Roman"/>
          <w:i/>
          <w:color w:val="auto"/>
          <w:sz w:val="23"/>
          <w:szCs w:val="23"/>
        </w:rPr>
        <w:t xml:space="preserve">Nasarawa Journal of Multimedia </w:t>
      </w:r>
      <w:r w:rsidRPr="00E00E3C">
        <w:rPr>
          <w:rFonts w:ascii="Times New Roman" w:hAnsi="Times New Roman" w:cs="Times New Roman"/>
          <w:i/>
          <w:color w:val="auto"/>
          <w:sz w:val="23"/>
          <w:szCs w:val="23"/>
        </w:rPr>
        <w:tab/>
        <w:t>and Communication Studies, 3</w:t>
      </w:r>
      <w:r w:rsidRPr="00E00E3C">
        <w:rPr>
          <w:rFonts w:ascii="Times New Roman" w:hAnsi="Times New Roman" w:cs="Times New Roman"/>
          <w:color w:val="auto"/>
          <w:sz w:val="23"/>
          <w:szCs w:val="23"/>
        </w:rPr>
        <w:t>(1), 33-44.</w:t>
      </w:r>
    </w:p>
    <w:p w14:paraId="0FEA6986" w14:textId="77777777" w:rsidR="001C1429" w:rsidRPr="002C256D" w:rsidRDefault="001C1429" w:rsidP="001C1429">
      <w:pPr>
        <w:pStyle w:val="Bibliography"/>
        <w:spacing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Salimian, P. K., Chunara, R., &amp; Weitzman, E. R. (2014). Averting the perfect storm: Addressing youth substance use risk from social media use. </w:t>
      </w:r>
      <w:r w:rsidRPr="002C256D">
        <w:rPr>
          <w:rFonts w:ascii="Times New Roman" w:hAnsi="Times New Roman" w:cs="Times New Roman"/>
          <w:i/>
          <w:iCs/>
          <w:sz w:val="23"/>
          <w:szCs w:val="23"/>
        </w:rPr>
        <w:t>Pediatr Ann</w:t>
      </w:r>
      <w:r w:rsidRPr="002C256D">
        <w:rPr>
          <w:rFonts w:ascii="Times New Roman" w:hAnsi="Times New Roman" w:cs="Times New Roman"/>
          <w:sz w:val="23"/>
          <w:szCs w:val="23"/>
        </w:rPr>
        <w:t xml:space="preserve">, </w:t>
      </w:r>
      <w:r w:rsidRPr="002C256D">
        <w:rPr>
          <w:rFonts w:ascii="Times New Roman" w:hAnsi="Times New Roman" w:cs="Times New Roman"/>
          <w:i/>
          <w:iCs/>
          <w:sz w:val="23"/>
          <w:szCs w:val="23"/>
        </w:rPr>
        <w:t>43</w:t>
      </w:r>
      <w:r w:rsidRPr="002C256D">
        <w:rPr>
          <w:rFonts w:ascii="Times New Roman" w:hAnsi="Times New Roman" w:cs="Times New Roman"/>
          <w:sz w:val="23"/>
          <w:szCs w:val="23"/>
        </w:rPr>
        <w:t>(10). Retrieved October 4, 2020 from https://doi.org/10.3928/00904481-20140924-08</w:t>
      </w:r>
    </w:p>
    <w:p w14:paraId="2EDEFBD8"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lastRenderedPageBreak/>
        <w:t xml:space="preserve">Salyer, S.J., Maeda, J., Sembuche, S., Kebede, Y., Tshangela, A., Moussif, M., Ihekweazu, C., Mayet, N.,  Abate, E., Ouma,A.O.,  &amp; Nkengasong, J. (2021). The first and second waves of the COVID-19 pandemic in Africa: A cross-sectional study. </w:t>
      </w:r>
      <w:r w:rsidRPr="002C256D">
        <w:rPr>
          <w:rFonts w:ascii="Times New Roman" w:hAnsi="Times New Roman" w:cs="Times New Roman"/>
          <w:i/>
          <w:sz w:val="23"/>
          <w:szCs w:val="23"/>
        </w:rPr>
        <w:t>Lancet</w:t>
      </w:r>
      <w:r w:rsidRPr="002C256D">
        <w:rPr>
          <w:rFonts w:ascii="Times New Roman" w:hAnsi="Times New Roman" w:cs="Times New Roman"/>
          <w:sz w:val="23"/>
          <w:szCs w:val="23"/>
        </w:rPr>
        <w:t>,</w:t>
      </w:r>
      <w:r w:rsidRPr="002C256D">
        <w:rPr>
          <w:rFonts w:ascii="Times New Roman" w:hAnsi="Times New Roman" w:cs="Times New Roman"/>
          <w:i/>
          <w:sz w:val="23"/>
          <w:szCs w:val="23"/>
        </w:rPr>
        <w:t xml:space="preserve"> 3</w:t>
      </w:r>
      <w:r w:rsidRPr="002C256D">
        <w:rPr>
          <w:rFonts w:ascii="Times New Roman" w:hAnsi="Times New Roman" w:cs="Times New Roman"/>
          <w:sz w:val="23"/>
          <w:szCs w:val="23"/>
        </w:rPr>
        <w:t>(397), 1265-1275.</w:t>
      </w:r>
    </w:p>
    <w:p w14:paraId="3B704FDB"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Mbazie, S. C. J., &amp; Njanubok, S.O.(2020).  Awareness and response of Rivers State residents to COVID-19 enlightenment. </w:t>
      </w:r>
      <w:r w:rsidRPr="002C256D">
        <w:rPr>
          <w:rFonts w:ascii="Times New Roman" w:hAnsi="Times New Roman" w:cs="Times New Roman"/>
          <w:i/>
          <w:sz w:val="23"/>
          <w:szCs w:val="23"/>
        </w:rPr>
        <w:t>Nasarawa Journal of Multimedia and Communication Studies, 3</w:t>
      </w:r>
      <w:r w:rsidRPr="002C256D">
        <w:rPr>
          <w:rFonts w:ascii="Times New Roman" w:hAnsi="Times New Roman" w:cs="Times New Roman"/>
          <w:sz w:val="23"/>
          <w:szCs w:val="23"/>
        </w:rPr>
        <w:t>(1), 189-201.</w:t>
      </w:r>
    </w:p>
    <w:p w14:paraId="5EB45BD9" w14:textId="77777777" w:rsidR="001C1429" w:rsidRPr="002C256D" w:rsidRDefault="001C1429" w:rsidP="001C1429">
      <w:pPr>
        <w:pStyle w:val="c-bibliographic-informationcitation"/>
        <w:shd w:val="clear" w:color="auto" w:fill="FFFFFF"/>
        <w:spacing w:before="0" w:beforeAutospacing="0" w:after="172" w:afterAutospacing="0"/>
        <w:ind w:left="540" w:hanging="540"/>
        <w:jc w:val="both"/>
        <w:rPr>
          <w:sz w:val="23"/>
          <w:szCs w:val="23"/>
        </w:rPr>
      </w:pPr>
      <w:r w:rsidRPr="002C256D">
        <w:rPr>
          <w:sz w:val="23"/>
          <w:szCs w:val="23"/>
        </w:rPr>
        <w:t>Herrmann, A., Hall, A. &amp; Proietto, A. (2018). Using the Health Belief Model to explore why women decide for or against the removal of their ovaries to reduce their risk of developing cancer. </w:t>
      </w:r>
      <w:r w:rsidRPr="002C256D">
        <w:rPr>
          <w:i/>
          <w:iCs/>
          <w:sz w:val="23"/>
          <w:szCs w:val="23"/>
        </w:rPr>
        <w:t>BMC Women's Health</w:t>
      </w:r>
      <w:r w:rsidRPr="002C256D">
        <w:rPr>
          <w:sz w:val="23"/>
          <w:szCs w:val="23"/>
        </w:rPr>
        <w:t> </w:t>
      </w:r>
      <w:r w:rsidRPr="002C256D">
        <w:rPr>
          <w:bCs/>
          <w:sz w:val="23"/>
          <w:szCs w:val="23"/>
        </w:rPr>
        <w:t>18(1)</w:t>
      </w:r>
      <w:r w:rsidRPr="002C256D">
        <w:rPr>
          <w:b/>
          <w:bCs/>
          <w:sz w:val="23"/>
          <w:szCs w:val="23"/>
        </w:rPr>
        <w:t>, </w:t>
      </w:r>
      <w:r w:rsidRPr="002C256D">
        <w:rPr>
          <w:sz w:val="23"/>
          <w:szCs w:val="23"/>
        </w:rPr>
        <w:t>Retrieved January 22, 2022 from  https://doi.org/10.1186/s12905-018-0673-2</w:t>
      </w:r>
    </w:p>
    <w:p w14:paraId="48348520"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Ola-koyi, S.J.B., &amp; Anasi, O. F. (2020). New media and socio-economic  impact of COVID-19 in South-West Nigeria: Appraisal of Udoka's (2020) appeal to federal and state governments. </w:t>
      </w:r>
      <w:r w:rsidRPr="002C256D">
        <w:rPr>
          <w:rFonts w:ascii="Times New Roman" w:hAnsi="Times New Roman" w:cs="Times New Roman"/>
          <w:i/>
          <w:sz w:val="23"/>
          <w:szCs w:val="23"/>
        </w:rPr>
        <w:t>Nasarawa Journal of Multimedia and Communication Studies, 3</w:t>
      </w:r>
      <w:r w:rsidRPr="002C256D">
        <w:rPr>
          <w:rFonts w:ascii="Times New Roman" w:hAnsi="Times New Roman" w:cs="Times New Roman"/>
          <w:sz w:val="23"/>
          <w:szCs w:val="23"/>
        </w:rPr>
        <w:t xml:space="preserve">(1), 121-134. </w:t>
      </w:r>
    </w:p>
    <w:p w14:paraId="21E3E8AE" w14:textId="77777777" w:rsidR="001C1429" w:rsidRPr="002C256D" w:rsidRDefault="001C1429" w:rsidP="001C1429">
      <w:pPr>
        <w:pStyle w:val="Bibliography"/>
        <w:spacing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Rosenstock, I. M. (1974). Historical Origins of the Health Belief Model. </w:t>
      </w:r>
      <w:r w:rsidRPr="002C256D">
        <w:rPr>
          <w:rFonts w:ascii="Times New Roman" w:hAnsi="Times New Roman" w:cs="Times New Roman"/>
          <w:i/>
          <w:iCs/>
          <w:sz w:val="23"/>
          <w:szCs w:val="23"/>
        </w:rPr>
        <w:t xml:space="preserve">Health Education    </w:t>
      </w:r>
      <w:r w:rsidRPr="002C256D">
        <w:rPr>
          <w:rFonts w:ascii="Times New Roman" w:hAnsi="Times New Roman" w:cs="Times New Roman"/>
          <w:i/>
          <w:iCs/>
          <w:sz w:val="23"/>
          <w:szCs w:val="23"/>
        </w:rPr>
        <w:tab/>
        <w:t>Monographs</w:t>
      </w:r>
      <w:r w:rsidRPr="002C256D">
        <w:rPr>
          <w:rFonts w:ascii="Times New Roman" w:hAnsi="Times New Roman" w:cs="Times New Roman"/>
          <w:sz w:val="23"/>
          <w:szCs w:val="23"/>
        </w:rPr>
        <w:t xml:space="preserve">, </w:t>
      </w:r>
      <w:r w:rsidRPr="002C256D">
        <w:rPr>
          <w:rFonts w:ascii="Times New Roman" w:hAnsi="Times New Roman" w:cs="Times New Roman"/>
          <w:i/>
          <w:iCs/>
          <w:sz w:val="23"/>
          <w:szCs w:val="23"/>
        </w:rPr>
        <w:t>2</w:t>
      </w:r>
      <w:r w:rsidRPr="002C256D">
        <w:rPr>
          <w:rFonts w:ascii="Times New Roman" w:hAnsi="Times New Roman" w:cs="Times New Roman"/>
          <w:sz w:val="23"/>
          <w:szCs w:val="23"/>
        </w:rPr>
        <w:t>(4), 328–335. https://doi.org/10.1177/109019817400200403</w:t>
      </w:r>
    </w:p>
    <w:p w14:paraId="3F621CB3"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Statista (2022) </w:t>
      </w:r>
      <w:r w:rsidRPr="002C256D">
        <w:rPr>
          <w:rFonts w:ascii="Times New Roman" w:hAnsi="Times New Roman" w:cs="Times New Roman"/>
          <w:bCs/>
          <w:i/>
          <w:sz w:val="23"/>
          <w:szCs w:val="23"/>
          <w:shd w:val="clear" w:color="auto" w:fill="FFFFFF"/>
        </w:rPr>
        <w:t>Nigeria: Active social media users 2022</w:t>
      </w:r>
      <w:r w:rsidRPr="002C256D">
        <w:rPr>
          <w:rFonts w:ascii="Times New Roman" w:hAnsi="Times New Roman" w:cs="Times New Roman"/>
          <w:bCs/>
          <w:sz w:val="23"/>
          <w:szCs w:val="23"/>
          <w:shd w:val="clear" w:color="auto" w:fill="FFFFFF"/>
        </w:rPr>
        <w:t xml:space="preserve">. Retrieved December 20, 2022 from </w:t>
      </w:r>
      <w:r w:rsidRPr="002C256D">
        <w:rPr>
          <w:rFonts w:ascii="Times New Roman" w:hAnsi="Times New Roman" w:cs="Times New Roman"/>
          <w:sz w:val="23"/>
          <w:szCs w:val="23"/>
        </w:rPr>
        <w:t>https://www.statista.com/statistics/1176096/number-of-social-media-users-nigeria/</w:t>
      </w:r>
    </w:p>
    <w:p w14:paraId="31F3CF6D"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Statista (2021). </w:t>
      </w:r>
      <w:r w:rsidRPr="002C256D">
        <w:rPr>
          <w:rFonts w:ascii="Times New Roman" w:hAnsi="Times New Roman" w:cs="Times New Roman"/>
          <w:i/>
          <w:sz w:val="23"/>
          <w:szCs w:val="23"/>
        </w:rPr>
        <w:t>Nigeria Total population from 2016 to 2026</w:t>
      </w:r>
      <w:r w:rsidRPr="002C256D">
        <w:rPr>
          <w:rFonts w:ascii="Times New Roman" w:hAnsi="Times New Roman" w:cs="Times New Roman"/>
          <w:sz w:val="23"/>
          <w:szCs w:val="23"/>
        </w:rPr>
        <w:t>. Retrieved August 20, 2021 from https://www.statista.com/statistics/382264/total-population-of-nigeria/</w:t>
      </w:r>
    </w:p>
    <w:p w14:paraId="71695E9D"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shd w:val="clear" w:color="auto" w:fill="FCFCFC"/>
        </w:rPr>
        <w:t>Tasnim, S., Hossain, M., &amp; Mazumder, H. (2020). Impact of rumors or misinformation on coronavirus disease (COVID-19) in social media. Retrieved January 24, 2022 from https://doi.org/10.31235/osf.io/uf3zn</w:t>
      </w:r>
    </w:p>
    <w:p w14:paraId="725F9AF4"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Tomori, O. (April 1, 2021). Second wave more severe in Nigeria; third wave imminent if COVID-19 rules not followed. </w:t>
      </w:r>
      <w:r w:rsidRPr="002C256D">
        <w:rPr>
          <w:rFonts w:ascii="Times New Roman" w:hAnsi="Times New Roman" w:cs="Times New Roman"/>
          <w:i/>
          <w:sz w:val="23"/>
          <w:szCs w:val="23"/>
        </w:rPr>
        <w:t xml:space="preserve">DownToEarth. </w:t>
      </w:r>
      <w:r w:rsidRPr="002C256D">
        <w:rPr>
          <w:rFonts w:ascii="Times New Roman" w:hAnsi="Times New Roman" w:cs="Times New Roman"/>
          <w:sz w:val="23"/>
          <w:szCs w:val="23"/>
        </w:rPr>
        <w:t xml:space="preserve">Retrieved August 21, 2021 from https://www.google.com/amp/s/www.downtoearth.org.in/interviews/africa/amp/-second-wave-more- severe-in-Nigeria-third-wave-imminent-if-COVID-19-rules-not-followed--76244 </w:t>
      </w:r>
    </w:p>
    <w:p w14:paraId="58C86E76"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Worldometer (January 24, 2022) Covid-19 Coronavirus pandemic daily update. Accessed January 24, 2022 from https://www.worldometers.info/coronavirus/</w:t>
      </w:r>
    </w:p>
    <w:p w14:paraId="1C428D65"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World Health Organisation [WHO] (2020). </w:t>
      </w:r>
      <w:r w:rsidRPr="002C256D">
        <w:rPr>
          <w:rFonts w:ascii="Times New Roman" w:hAnsi="Times New Roman" w:cs="Times New Roman"/>
          <w:i/>
          <w:sz w:val="23"/>
          <w:szCs w:val="23"/>
        </w:rPr>
        <w:t>Coronavirus diseases (COVID-19) outbreak</w:t>
      </w:r>
      <w:r w:rsidRPr="002C256D">
        <w:rPr>
          <w:rFonts w:ascii="Times New Roman" w:hAnsi="Times New Roman" w:cs="Times New Roman"/>
          <w:sz w:val="23"/>
          <w:szCs w:val="23"/>
        </w:rPr>
        <w:t>. Retrieved August 22, 2021 from https://experience.arcgis.com/experience/685d0ace521648f8a5beeeee1b9125cd</w:t>
      </w:r>
    </w:p>
    <w:p w14:paraId="40371E14"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Wu, L., Fred, M., Kathleen, M.C., &amp; Huan, L. H. (2020). </w:t>
      </w:r>
      <w:r w:rsidRPr="002C256D">
        <w:rPr>
          <w:rFonts w:ascii="Times New Roman" w:hAnsi="Times New Roman" w:cs="Times New Roman"/>
          <w:i/>
          <w:sz w:val="23"/>
          <w:szCs w:val="23"/>
        </w:rPr>
        <w:t>Misinformation in social media: Definition, manipulation, and detection</w:t>
      </w:r>
      <w:r w:rsidRPr="002C256D">
        <w:rPr>
          <w:rFonts w:ascii="Times New Roman" w:hAnsi="Times New Roman" w:cs="Times New Roman"/>
          <w:sz w:val="23"/>
          <w:szCs w:val="23"/>
        </w:rPr>
        <w:t>. Retrieved August 22, 2021 from https://www.researchgate.net/publication.</w:t>
      </w:r>
    </w:p>
    <w:p w14:paraId="1D89BC8F" w14:textId="77777777" w:rsidR="001C1429" w:rsidRPr="002C256D" w:rsidRDefault="001C1429" w:rsidP="001C1429">
      <w:pPr>
        <w:autoSpaceDE w:val="0"/>
        <w:autoSpaceDN w:val="0"/>
        <w:adjustRightInd w:val="0"/>
        <w:spacing w:after="0" w:line="240" w:lineRule="auto"/>
        <w:ind w:left="540" w:hanging="540"/>
        <w:jc w:val="both"/>
        <w:rPr>
          <w:rFonts w:ascii="Times New Roman" w:hAnsi="Times New Roman" w:cs="Times New Roman"/>
          <w:sz w:val="23"/>
          <w:szCs w:val="23"/>
        </w:rPr>
      </w:pPr>
      <w:r w:rsidRPr="002C256D">
        <w:rPr>
          <w:rFonts w:ascii="Times New Roman" w:hAnsi="Times New Roman" w:cs="Times New Roman"/>
          <w:sz w:val="23"/>
          <w:szCs w:val="23"/>
        </w:rPr>
        <w:t xml:space="preserve">Yakubu, M. S., Temidayo, J. A., Yusuf, S. I., &amp; Adamu, A. (2020). Social media misinformation and the spread of fake of news on the outbreak of COVID-19 in Nigeria. </w:t>
      </w:r>
      <w:r w:rsidRPr="002C256D">
        <w:rPr>
          <w:rFonts w:ascii="Times New Roman" w:hAnsi="Times New Roman" w:cs="Times New Roman"/>
          <w:i/>
          <w:sz w:val="23"/>
          <w:szCs w:val="23"/>
        </w:rPr>
        <w:t>Nasarawa Journal of Multimedia and Communication Studies, 3</w:t>
      </w:r>
      <w:r w:rsidRPr="002C256D">
        <w:rPr>
          <w:rFonts w:ascii="Times New Roman" w:hAnsi="Times New Roman" w:cs="Times New Roman"/>
          <w:sz w:val="23"/>
          <w:szCs w:val="23"/>
        </w:rPr>
        <w:t>(1), 66-80.</w:t>
      </w:r>
    </w:p>
    <w:p w14:paraId="481384E1" w14:textId="77777777" w:rsidR="001C1429" w:rsidRPr="002C256D" w:rsidRDefault="001C1429" w:rsidP="001C1429">
      <w:pPr>
        <w:pStyle w:val="Bibliography"/>
        <w:spacing w:line="240" w:lineRule="auto"/>
        <w:ind w:left="540" w:hanging="540"/>
        <w:jc w:val="both"/>
      </w:pPr>
      <w:r w:rsidRPr="002C256D">
        <w:rPr>
          <w:rFonts w:ascii="Times New Roman" w:hAnsi="Times New Roman" w:cs="Times New Roman"/>
          <w:sz w:val="23"/>
          <w:szCs w:val="23"/>
        </w:rPr>
        <w:t xml:space="preserve">Zheng, Y., Goh, E., &amp; Wen, J. (2020). The effects of misleading media reports about COVID-19 on Chinese tourists' mental health: A perspective. </w:t>
      </w:r>
      <w:r w:rsidRPr="002C256D">
        <w:rPr>
          <w:rFonts w:ascii="Times New Roman" w:hAnsi="Times New Roman" w:cs="Times New Roman"/>
          <w:i/>
          <w:iCs/>
          <w:sz w:val="23"/>
          <w:szCs w:val="23"/>
        </w:rPr>
        <w:t>Anatolia</w:t>
      </w:r>
      <w:r w:rsidRPr="002C256D">
        <w:rPr>
          <w:rFonts w:ascii="Times New Roman" w:hAnsi="Times New Roman" w:cs="Times New Roman"/>
          <w:sz w:val="23"/>
          <w:szCs w:val="23"/>
        </w:rPr>
        <w:t xml:space="preserve">, </w:t>
      </w:r>
      <w:r w:rsidRPr="002C256D">
        <w:rPr>
          <w:rFonts w:ascii="Times New Roman" w:hAnsi="Times New Roman" w:cs="Times New Roman"/>
          <w:i/>
          <w:iCs/>
          <w:sz w:val="23"/>
          <w:szCs w:val="23"/>
        </w:rPr>
        <w:t>31</w:t>
      </w:r>
      <w:r w:rsidRPr="002C256D">
        <w:rPr>
          <w:rFonts w:ascii="Times New Roman" w:hAnsi="Times New Roman" w:cs="Times New Roman"/>
          <w:sz w:val="23"/>
          <w:szCs w:val="23"/>
        </w:rPr>
        <w:t>(2), 337–340. https://doi.org/10.1080/13032917.2020.174720</w:t>
      </w:r>
    </w:p>
    <w:p w14:paraId="2FDD77CB" w14:textId="77777777" w:rsidR="001C1429" w:rsidRPr="002C256D" w:rsidRDefault="001C1429" w:rsidP="001C1429">
      <w:pPr>
        <w:pStyle w:val="Default"/>
        <w:ind w:left="540" w:hanging="540"/>
        <w:rPr>
          <w:b/>
          <w:color w:val="auto"/>
        </w:rPr>
      </w:pPr>
    </w:p>
    <w:p w14:paraId="68CEFFE1" w14:textId="77777777" w:rsidR="00E70326" w:rsidRDefault="00E70326"/>
    <w:sectPr w:rsidR="00E703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89ED1" w14:textId="77777777" w:rsidR="002242AC" w:rsidRDefault="002242AC" w:rsidP="00536399">
      <w:pPr>
        <w:spacing w:after="0" w:line="240" w:lineRule="auto"/>
      </w:pPr>
      <w:r>
        <w:separator/>
      </w:r>
    </w:p>
  </w:endnote>
  <w:endnote w:type="continuationSeparator" w:id="0">
    <w:p w14:paraId="04232341" w14:textId="77777777" w:rsidR="002242AC" w:rsidRDefault="002242AC" w:rsidP="0053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4E09" w14:textId="77777777" w:rsidR="00536399" w:rsidRDefault="00536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AC46" w14:textId="77777777" w:rsidR="00536399" w:rsidRPr="00BD100A" w:rsidRDefault="00536399" w:rsidP="00536399">
    <w:pPr>
      <w:pStyle w:val="Default"/>
      <w:rPr>
        <w:b/>
        <w:color w:val="auto"/>
        <w:sz w:val="20"/>
        <w:szCs w:val="20"/>
      </w:rPr>
    </w:pPr>
    <w:r w:rsidRPr="00BD100A">
      <w:rPr>
        <w:b/>
        <w:color w:val="auto"/>
        <w:sz w:val="20"/>
        <w:szCs w:val="20"/>
      </w:rPr>
      <w:t xml:space="preserve">Influence of Perceived Risks on COVID-19 Preventive Message Adoption on Social Media </w:t>
    </w:r>
  </w:p>
  <w:p w14:paraId="73FC5594" w14:textId="0A7536B6" w:rsidR="00536399" w:rsidRDefault="00536399">
    <w:pPr>
      <w:pStyle w:val="Footer"/>
    </w:pPr>
  </w:p>
  <w:p w14:paraId="23FFC5CC" w14:textId="77777777" w:rsidR="00536399" w:rsidRDefault="00536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47B9" w14:textId="77777777" w:rsidR="00536399" w:rsidRDefault="00536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5E57C" w14:textId="77777777" w:rsidR="002242AC" w:rsidRDefault="002242AC" w:rsidP="00536399">
      <w:pPr>
        <w:spacing w:after="0" w:line="240" w:lineRule="auto"/>
      </w:pPr>
      <w:r>
        <w:separator/>
      </w:r>
    </w:p>
  </w:footnote>
  <w:footnote w:type="continuationSeparator" w:id="0">
    <w:p w14:paraId="6D90B927" w14:textId="77777777" w:rsidR="002242AC" w:rsidRDefault="002242AC" w:rsidP="0053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7F22" w14:textId="77777777" w:rsidR="00536399" w:rsidRDefault="00536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6A45" w14:textId="3091E196" w:rsidR="00536399" w:rsidRDefault="00536399">
    <w:pPr>
      <w:pStyle w:val="Header"/>
    </w:pPr>
    <w:r>
      <w:rPr>
        <w:noProof/>
      </w:rPr>
      <mc:AlternateContent>
        <mc:Choice Requires="wps">
          <w:drawing>
            <wp:anchor distT="0" distB="0" distL="114300" distR="114300" simplePos="0" relativeHeight="251660288" behindDoc="0" locked="0" layoutInCell="0" allowOverlap="1" wp14:anchorId="6787FAA0" wp14:editId="66A6C2BC">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FB02CBD" w14:textId="1862A284" w:rsidR="00536399" w:rsidRDefault="00536399">
                              <w:pPr>
                                <w:spacing w:after="0" w:line="240" w:lineRule="auto"/>
                              </w:pPr>
                              <w:r>
                                <w:rPr>
                                  <w:b/>
                                  <w:bCs/>
                                  <w:kern w:val="2"/>
                                  <w:lang w:val="en-GB"/>
                                  <w14:ligatures w14:val="standardContextual"/>
                                </w:rPr>
                                <w:t xml:space="preserve">                                    </w:t>
                              </w:r>
                              <w:r w:rsidRPr="00536399">
                                <w:rPr>
                                  <w:b/>
                                  <w:bCs/>
                                  <w:kern w:val="2"/>
                                  <w:lang w:val="en-GB"/>
                                  <w14:ligatures w14:val="standardContextual"/>
                                </w:rPr>
                                <w:t>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787FAA0" id="_x0000_t202" coordsize="21600,21600" o:spt="202" path="m,l,21600r21600,l21600,xe">
              <v:stroke joinstyle="miter"/>
              <v:path gradientshapeok="t" o:connecttype="rect"/>
            </v:shapetype>
            <v:shape id="Text Box 225" o:spid="_x0000_s103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FB02CBD" w14:textId="1862A284" w:rsidR="00536399" w:rsidRDefault="00536399">
                        <w:pPr>
                          <w:spacing w:after="0" w:line="240" w:lineRule="auto"/>
                        </w:pPr>
                        <w:r>
                          <w:rPr>
                            <w:b/>
                            <w:bCs/>
                            <w:kern w:val="2"/>
                            <w:lang w:val="en-GB"/>
                            <w14:ligatures w14:val="standardContextual"/>
                          </w:rPr>
                          <w:t xml:space="preserve">                                    </w:t>
                        </w:r>
                        <w:r w:rsidRPr="00536399">
                          <w:rPr>
                            <w:b/>
                            <w:bCs/>
                            <w:kern w:val="2"/>
                            <w:lang w:val="en-GB"/>
                            <w14:ligatures w14:val="standardContextual"/>
                          </w:rPr>
                          <w:t>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68994BE" wp14:editId="071C0CD3">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88309AA" w14:textId="77777777" w:rsidR="00536399" w:rsidRDefault="00536399">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68994BE" id="Text Box 227" o:spid="_x0000_s103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688309AA" w14:textId="77777777" w:rsidR="00536399" w:rsidRDefault="00536399">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B018" w14:textId="77777777" w:rsidR="00536399" w:rsidRDefault="00536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E1A76"/>
    <w:multiLevelType w:val="hybridMultilevel"/>
    <w:tmpl w:val="4A3C61C8"/>
    <w:lvl w:ilvl="0" w:tplc="1D6624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553AF"/>
    <w:multiLevelType w:val="hybridMultilevel"/>
    <w:tmpl w:val="6426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315526">
    <w:abstractNumId w:val="0"/>
  </w:num>
  <w:num w:numId="2" w16cid:durableId="84109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N7IwMzYFIkNzcyUdpeDU4uLM/DyQAsNaACxpolAsAAAA"/>
  </w:docVars>
  <w:rsids>
    <w:rsidRoot w:val="001C1429"/>
    <w:rsid w:val="001C1429"/>
    <w:rsid w:val="00212521"/>
    <w:rsid w:val="002242AC"/>
    <w:rsid w:val="00346DE5"/>
    <w:rsid w:val="004F7FE9"/>
    <w:rsid w:val="00536399"/>
    <w:rsid w:val="00A862F6"/>
    <w:rsid w:val="00B821FD"/>
    <w:rsid w:val="00C83F50"/>
    <w:rsid w:val="00E00E3C"/>
    <w:rsid w:val="00E70326"/>
    <w:rsid w:val="00FA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41BA"/>
  <w15:chartTrackingRefBased/>
  <w15:docId w15:val="{CC9E4AF7-58E5-4CA1-A210-985038DF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29"/>
    <w:pPr>
      <w:spacing w:after="200" w:line="276" w:lineRule="auto"/>
    </w:pPr>
    <w:rPr>
      <w:kern w:val="0"/>
      <w:lang w:val="en-US"/>
      <w14:ligatures w14:val="none"/>
    </w:rPr>
  </w:style>
  <w:style w:type="paragraph" w:styleId="Heading1">
    <w:name w:val="heading 1"/>
    <w:basedOn w:val="Normal"/>
    <w:next w:val="Normal"/>
    <w:link w:val="Heading1Char"/>
    <w:uiPriority w:val="9"/>
    <w:qFormat/>
    <w:rsid w:val="001C1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429"/>
    <w:rPr>
      <w:rFonts w:eastAsiaTheme="majorEastAsia" w:cstheme="majorBidi"/>
      <w:color w:val="272727" w:themeColor="text1" w:themeTint="D8"/>
    </w:rPr>
  </w:style>
  <w:style w:type="paragraph" w:styleId="Title">
    <w:name w:val="Title"/>
    <w:basedOn w:val="Normal"/>
    <w:next w:val="Normal"/>
    <w:link w:val="TitleChar"/>
    <w:uiPriority w:val="10"/>
    <w:qFormat/>
    <w:rsid w:val="001C1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429"/>
    <w:pPr>
      <w:spacing w:before="160"/>
      <w:jc w:val="center"/>
    </w:pPr>
    <w:rPr>
      <w:i/>
      <w:iCs/>
      <w:color w:val="404040" w:themeColor="text1" w:themeTint="BF"/>
    </w:rPr>
  </w:style>
  <w:style w:type="character" w:customStyle="1" w:styleId="QuoteChar">
    <w:name w:val="Quote Char"/>
    <w:basedOn w:val="DefaultParagraphFont"/>
    <w:link w:val="Quote"/>
    <w:uiPriority w:val="29"/>
    <w:rsid w:val="001C1429"/>
    <w:rPr>
      <w:i/>
      <w:iCs/>
      <w:color w:val="404040" w:themeColor="text1" w:themeTint="BF"/>
    </w:rPr>
  </w:style>
  <w:style w:type="paragraph" w:styleId="ListParagraph">
    <w:name w:val="List Paragraph"/>
    <w:basedOn w:val="Normal"/>
    <w:link w:val="ListParagraphChar"/>
    <w:uiPriority w:val="34"/>
    <w:qFormat/>
    <w:rsid w:val="001C1429"/>
    <w:pPr>
      <w:ind w:left="720"/>
      <w:contextualSpacing/>
    </w:pPr>
  </w:style>
  <w:style w:type="character" w:styleId="IntenseEmphasis">
    <w:name w:val="Intense Emphasis"/>
    <w:basedOn w:val="DefaultParagraphFont"/>
    <w:uiPriority w:val="21"/>
    <w:qFormat/>
    <w:rsid w:val="001C1429"/>
    <w:rPr>
      <w:i/>
      <w:iCs/>
      <w:color w:val="0F4761" w:themeColor="accent1" w:themeShade="BF"/>
    </w:rPr>
  </w:style>
  <w:style w:type="paragraph" w:styleId="IntenseQuote">
    <w:name w:val="Intense Quote"/>
    <w:basedOn w:val="Normal"/>
    <w:next w:val="Normal"/>
    <w:link w:val="IntenseQuoteChar"/>
    <w:uiPriority w:val="30"/>
    <w:qFormat/>
    <w:rsid w:val="001C1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429"/>
    <w:rPr>
      <w:i/>
      <w:iCs/>
      <w:color w:val="0F4761" w:themeColor="accent1" w:themeShade="BF"/>
    </w:rPr>
  </w:style>
  <w:style w:type="character" w:styleId="IntenseReference">
    <w:name w:val="Intense Reference"/>
    <w:basedOn w:val="DefaultParagraphFont"/>
    <w:uiPriority w:val="32"/>
    <w:qFormat/>
    <w:rsid w:val="001C1429"/>
    <w:rPr>
      <w:b/>
      <w:bCs/>
      <w:smallCaps/>
      <w:color w:val="0F4761" w:themeColor="accent1" w:themeShade="BF"/>
      <w:spacing w:val="5"/>
    </w:rPr>
  </w:style>
  <w:style w:type="paragraph" w:customStyle="1" w:styleId="Default">
    <w:name w:val="Default"/>
    <w:rsid w:val="001C1429"/>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c-bibliographic-informationcitation">
    <w:name w:val="c-bibliographic-information__citation"/>
    <w:basedOn w:val="Normal"/>
    <w:rsid w:val="001C14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1C1429"/>
    <w:rPr>
      <w:color w:val="0000FF"/>
      <w:u w:val="single"/>
    </w:rPr>
  </w:style>
  <w:style w:type="paragraph" w:styleId="Bibliography">
    <w:name w:val="Bibliography"/>
    <w:basedOn w:val="Normal"/>
    <w:next w:val="Normal"/>
    <w:uiPriority w:val="37"/>
    <w:unhideWhenUsed/>
    <w:rsid w:val="001C1429"/>
  </w:style>
  <w:style w:type="table" w:styleId="TableGrid">
    <w:name w:val="Table Grid"/>
    <w:basedOn w:val="TableNormal"/>
    <w:uiPriority w:val="39"/>
    <w:rsid w:val="001C1429"/>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1C1429"/>
  </w:style>
  <w:style w:type="paragraph" w:styleId="Header">
    <w:name w:val="header"/>
    <w:basedOn w:val="Normal"/>
    <w:link w:val="HeaderChar"/>
    <w:uiPriority w:val="99"/>
    <w:unhideWhenUsed/>
    <w:rsid w:val="00536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99"/>
    <w:rPr>
      <w:kern w:val="0"/>
      <w:lang w:val="en-US"/>
      <w14:ligatures w14:val="none"/>
    </w:rPr>
  </w:style>
  <w:style w:type="paragraph" w:styleId="Footer">
    <w:name w:val="footer"/>
    <w:basedOn w:val="Normal"/>
    <w:link w:val="FooterChar"/>
    <w:uiPriority w:val="99"/>
    <w:unhideWhenUsed/>
    <w:rsid w:val="00536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9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9401612209647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adudeen.aa@unilorin.edu.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6716</Words>
  <Characters>38283</Characters>
  <Application>Microsoft Office Word</Application>
  <DocSecurity>0</DocSecurity>
  <Lines>319</Lines>
  <Paragraphs>89</Paragraphs>
  <ScaleCrop>false</ScaleCrop>
  <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7</cp:revision>
  <dcterms:created xsi:type="dcterms:W3CDTF">2024-07-14T07:15:00Z</dcterms:created>
  <dcterms:modified xsi:type="dcterms:W3CDTF">2024-07-17T06:57:00Z</dcterms:modified>
</cp:coreProperties>
</file>